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7877B3" w:rsidRPr="008D2F15" w:rsidTr="00AD460C">
        <w:tc>
          <w:tcPr>
            <w:tcW w:w="4340" w:type="dxa"/>
            <w:shd w:val="clear" w:color="auto" w:fill="auto"/>
          </w:tcPr>
          <w:p w:rsidR="007877B3" w:rsidRPr="008D2F15" w:rsidRDefault="00E32E67" w:rsidP="00AD460C">
            <w:pPr>
              <w:spacing w:line="360" w:lineRule="atLeast"/>
              <w:jc w:val="center"/>
              <w:rPr>
                <w:sz w:val="26"/>
                <w:szCs w:val="26"/>
              </w:rPr>
            </w:pPr>
            <w:r>
              <w:rPr>
                <w:sz w:val="26"/>
                <w:szCs w:val="26"/>
              </w:rPr>
              <w:t>CÔNG AN HUYỆN BÌNH LỤC</w:t>
            </w:r>
          </w:p>
          <w:p w:rsidR="007877B3" w:rsidRPr="008D2F15" w:rsidRDefault="007877B3" w:rsidP="00AD460C">
            <w:pPr>
              <w:tabs>
                <w:tab w:val="left" w:pos="975"/>
              </w:tabs>
              <w:spacing w:line="360" w:lineRule="atLeast"/>
              <w:jc w:val="center"/>
              <w:rPr>
                <w:b/>
                <w:sz w:val="26"/>
                <w:szCs w:val="26"/>
              </w:rPr>
            </w:pPr>
            <w:r>
              <w:rPr>
                <w:noProof/>
              </w:rPr>
              <mc:AlternateContent>
                <mc:Choice Requires="wps">
                  <w:drawing>
                    <wp:anchor distT="0" distB="0" distL="114300" distR="114300" simplePos="0" relativeHeight="251661312" behindDoc="0" locked="0" layoutInCell="1" allowOverlap="1" wp14:anchorId="25E1074B" wp14:editId="44E1901A">
                      <wp:simplePos x="0" y="0"/>
                      <wp:positionH relativeFrom="column">
                        <wp:posOffset>756285</wp:posOffset>
                      </wp:positionH>
                      <wp:positionV relativeFrom="paragraph">
                        <wp:posOffset>251460</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9.8pt" to="139.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M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0+V8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DX/e2O3AAAAAkBAAAPAAAAZHJzL2Rvd25yZXYueG1sTI/BTsMwEETv&#10;SPyDtUhcKuoklUob4lQIyI0LBcR1Gy9JRLxOY7cNfD2LOMBxZp9mZ4rN5Hp1pDF0ng2k8wQUce1t&#10;x42Bl+fqagUqRGSLvWcy8EkBNuX5WYG59Sd+ouM2NkpCOORooI1xyLUOdUsOw9wPxHJ796PDKHJs&#10;tB3xJOGu11mSLLXDjuVDiwPdtVR/bA/OQKheaV99zepZ8rZoPGX7+8cHNObyYrq9ARVpin8w/NSX&#10;6lBKp50/sA2qF52uU0ENLNZLUAJk1ysxdr+GLgv9f0H5DQAA//8DAFBLAQItABQABgAIAAAAIQC2&#10;gziS/gAAAOEBAAATAAAAAAAAAAAAAAAAAAAAAABbQ29udGVudF9UeXBlc10ueG1sUEsBAi0AFAAG&#10;AAgAAAAhADj9If/WAAAAlAEAAAsAAAAAAAAAAAAAAAAALwEAAF9yZWxzLy5yZWxzUEsBAi0AFAAG&#10;AAgAAAAhANkk8wYdAgAANgQAAA4AAAAAAAAAAAAAAAAALgIAAGRycy9lMm9Eb2MueG1sUEsBAi0A&#10;FAAGAAgAAAAhANf97Y7cAAAACQEAAA8AAAAAAAAAAAAAAAAAdwQAAGRycy9kb3ducmV2LnhtbFBL&#10;BQYAAAAABAAEAPMAAACABQ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1C6216B4" wp14:editId="7A0DC863">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00E32E67">
              <w:rPr>
                <w:b/>
                <w:sz w:val="26"/>
                <w:szCs w:val="26"/>
              </w:rPr>
              <w:t>ĐỘI CSĐTTP VỀ KT-MT</w:t>
            </w:r>
          </w:p>
        </w:tc>
        <w:tc>
          <w:tcPr>
            <w:tcW w:w="5740" w:type="dxa"/>
            <w:shd w:val="clear" w:color="auto" w:fill="auto"/>
          </w:tcPr>
          <w:p w:rsidR="007877B3" w:rsidRPr="008D2F15" w:rsidRDefault="007877B3" w:rsidP="00AD460C">
            <w:pPr>
              <w:spacing w:line="360" w:lineRule="atLeast"/>
              <w:jc w:val="center"/>
              <w:rPr>
                <w:b/>
                <w:sz w:val="26"/>
                <w:szCs w:val="26"/>
              </w:rPr>
            </w:pPr>
            <w:r w:rsidRPr="008D2F15">
              <w:rPr>
                <w:b/>
                <w:sz w:val="26"/>
                <w:szCs w:val="26"/>
              </w:rPr>
              <w:t xml:space="preserve">CỘNG HÒA XÃ HỘI CHỦ NGHĨA VIỆT </w:t>
            </w:r>
            <w:smartTag w:uri="urn:schemas-microsoft-com:office:smarttags" w:element="country-region">
              <w:smartTag w:uri="urn:schemas-microsoft-com:office:smarttags" w:element="place">
                <w:r w:rsidRPr="008D2F15">
                  <w:rPr>
                    <w:b/>
                    <w:sz w:val="26"/>
                    <w:szCs w:val="26"/>
                  </w:rPr>
                  <w:t>NAM</w:t>
                </w:r>
              </w:smartTag>
            </w:smartTag>
          </w:p>
          <w:p w:rsidR="007877B3" w:rsidRPr="008D2F15" w:rsidRDefault="007877B3" w:rsidP="00AD460C">
            <w:pPr>
              <w:spacing w:line="360" w:lineRule="atLeast"/>
              <w:jc w:val="center"/>
              <w:rPr>
                <w:b/>
              </w:rPr>
            </w:pPr>
            <w:r w:rsidRPr="008D2F15">
              <w:rPr>
                <w:b/>
              </w:rPr>
              <w:t>Độc lập – Tự do – Hạnh phúc</w:t>
            </w:r>
          </w:p>
          <w:p w:rsidR="007877B3" w:rsidRPr="00EE5151" w:rsidRDefault="007877B3" w:rsidP="00AD460C">
            <w:pPr>
              <w:spacing w:before="240" w:line="360" w:lineRule="atLeast"/>
              <w:jc w:val="center"/>
            </w:pPr>
            <w:r>
              <w:rPr>
                <w:noProof/>
              </w:rPr>
              <mc:AlternateContent>
                <mc:Choice Requires="wps">
                  <w:drawing>
                    <wp:anchor distT="0" distB="0" distL="114300" distR="114300" simplePos="0" relativeHeight="251660288" behindDoc="0" locked="0" layoutInCell="1" allowOverlap="1" wp14:anchorId="138A7733" wp14:editId="420B8F8E">
                      <wp:simplePos x="0" y="0"/>
                      <wp:positionH relativeFrom="column">
                        <wp:posOffset>600710</wp:posOffset>
                      </wp:positionH>
                      <wp:positionV relativeFrom="paragraph">
                        <wp:posOffset>22860</wp:posOffset>
                      </wp:positionV>
                      <wp:extent cx="2314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1.8pt" to="22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H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XnI8unTFCN6PUtIcb1orPMfue5RmJRYChVsIwU5vDgP&#10;0gF6hYRtpddCyth6qdBQ4vl0Mo0XnJaChcMAc7bdVdKiAwnhib/gA5DdwazeKxbJOk7Y6jL3RMjz&#10;HPBSBT4oBeRcZud0fJun89VsNctH+eRxNcrTuh59WFf56HGdPU3rh7qq6ux7kJblRScY4yqouyY1&#10;y/8uCZc3c87YLas3G5J79lgiiL3+R9Gxl6F95yDsNDttbHAjtBXCGcGXhxTS/+s6on4+9+UPAAAA&#10;//8DAFBLAwQUAAYACAAAACEADRkybNsAAAAGAQAADwAAAGRycy9kb3ducmV2LnhtbEyOzU7DMBCE&#10;70i8g7VIXKrW6Q8VDXEqBOTGpYWK6zZekoh4ncZuG3h6Fi5wGo1mNPNl68G16kR9aDwbmE4SUMSl&#10;tw1XBl5fivEtqBCRLbaeycAnBVjnlxcZptafeUOnbayUjHBI0UAdY5dqHcqaHIaJ74gle/e9wyi2&#10;r7Tt8SzjrtWzJFlqhw3LQ40dPdRUfmyPzkAodnQovkblKHmbV55mh8fnJzTm+mq4vwMVaYh/ZfjB&#10;F3TIhWnvj2yDag2sFktpGpiLSLy4WU1B7X+9zjP9Hz//BgAA//8DAFBLAQItABQABgAIAAAAIQC2&#10;gziS/gAAAOEBAAATAAAAAAAAAAAAAAAAAAAAAABbQ29udGVudF9UeXBlc10ueG1sUEsBAi0AFAAG&#10;AAgAAAAhADj9If/WAAAAlAEAAAsAAAAAAAAAAAAAAAAALwEAAF9yZWxzLy5yZWxzUEsBAi0AFAAG&#10;AAgAAAAhAMJ1cMceAgAANgQAAA4AAAAAAAAAAAAAAAAALgIAAGRycy9lMm9Eb2MueG1sUEsBAi0A&#10;FAAGAAgAAAAhAA0ZMmzbAAAABgEAAA8AAAAAAAAAAAAAAAAAeAQAAGRycy9kb3ducmV2LnhtbFBL&#10;BQYAAAAABAAEAPMAAACABQAAAAA=&#10;"/>
                  </w:pict>
                </mc:Fallback>
              </mc:AlternateContent>
            </w:r>
            <w:r>
              <w:t xml:space="preserve">               </w:t>
            </w:r>
            <w:r w:rsidRPr="008D2F15">
              <w:rPr>
                <w:i/>
              </w:rPr>
              <w:t>Bình Lục</w:t>
            </w:r>
            <w:r w:rsidRPr="00EE5151">
              <w:t>, ngày</w:t>
            </w:r>
            <w:r>
              <w:rPr>
                <w:szCs w:val="16"/>
              </w:rPr>
              <w:t xml:space="preserve">  </w:t>
            </w:r>
            <w:r w:rsidRPr="00EE5151">
              <w:t>thán</w:t>
            </w:r>
            <w:r>
              <w:t>g 5 năm 2020</w:t>
            </w:r>
          </w:p>
        </w:tc>
      </w:tr>
    </w:tbl>
    <w:p w:rsidR="007877B3" w:rsidRDefault="007877B3" w:rsidP="007877B3">
      <w:pPr>
        <w:tabs>
          <w:tab w:val="left" w:pos="1580"/>
          <w:tab w:val="center" w:pos="4320"/>
        </w:tabs>
        <w:spacing w:line="360" w:lineRule="atLeast"/>
        <w:jc w:val="center"/>
        <w:rPr>
          <w:b/>
          <w:sz w:val="32"/>
          <w:szCs w:val="32"/>
        </w:rPr>
      </w:pPr>
    </w:p>
    <w:p w:rsidR="007877B3" w:rsidRDefault="007877B3" w:rsidP="007877B3">
      <w:pPr>
        <w:tabs>
          <w:tab w:val="left" w:pos="1580"/>
          <w:tab w:val="center" w:pos="4320"/>
        </w:tabs>
        <w:spacing w:line="360" w:lineRule="atLeast"/>
        <w:jc w:val="center"/>
        <w:rPr>
          <w:b/>
        </w:rPr>
      </w:pPr>
      <w:r w:rsidRPr="00CA05BC">
        <w:rPr>
          <w:b/>
        </w:rPr>
        <w:t>BÁO CÁO</w:t>
      </w:r>
    </w:p>
    <w:p w:rsidR="00E32E67" w:rsidRDefault="007877B3" w:rsidP="00E32E67">
      <w:pPr>
        <w:tabs>
          <w:tab w:val="left" w:pos="1580"/>
          <w:tab w:val="center" w:pos="4320"/>
        </w:tabs>
        <w:spacing w:line="360" w:lineRule="atLeast"/>
        <w:jc w:val="center"/>
        <w:rPr>
          <w:b/>
        </w:rPr>
      </w:pPr>
      <w:r>
        <w:rPr>
          <w:b/>
        </w:rPr>
        <w:t>Tổng kết 05</w:t>
      </w:r>
      <w:r w:rsidR="00E32E67">
        <w:rPr>
          <w:b/>
        </w:rPr>
        <w:t xml:space="preserve"> năm thực hiện Thông tư số 10/2015/TT-BCA,</w:t>
      </w:r>
    </w:p>
    <w:p w:rsidR="00E32E67" w:rsidRDefault="00E32E67" w:rsidP="00E32E67">
      <w:pPr>
        <w:tabs>
          <w:tab w:val="left" w:pos="1580"/>
          <w:tab w:val="center" w:pos="4320"/>
        </w:tabs>
        <w:spacing w:line="360" w:lineRule="atLeast"/>
        <w:jc w:val="center"/>
        <w:rPr>
          <w:b/>
        </w:rPr>
      </w:pPr>
      <w:r>
        <w:rPr>
          <w:b/>
        </w:rPr>
        <w:t xml:space="preserve"> </w:t>
      </w:r>
      <w:proofErr w:type="gramStart"/>
      <w:r>
        <w:rPr>
          <w:b/>
        </w:rPr>
        <w:t>ngày</w:t>
      </w:r>
      <w:proofErr w:type="gramEnd"/>
      <w:r>
        <w:rPr>
          <w:b/>
        </w:rPr>
        <w:t xml:space="preserve"> 11/02/2015 của Bộ Công an</w:t>
      </w:r>
      <w:r w:rsidR="007877B3">
        <w:rPr>
          <w:noProof/>
        </w:rPr>
        <mc:AlternateContent>
          <mc:Choice Requires="wps">
            <w:drawing>
              <wp:anchor distT="0" distB="0" distL="114300" distR="114300" simplePos="0" relativeHeight="251662336" behindDoc="0" locked="0" layoutInCell="1" allowOverlap="1" wp14:anchorId="611D02EB" wp14:editId="3105E91C">
                <wp:simplePos x="0" y="0"/>
                <wp:positionH relativeFrom="column">
                  <wp:posOffset>1815465</wp:posOffset>
                </wp:positionH>
                <wp:positionV relativeFrom="paragraph">
                  <wp:posOffset>8255</wp:posOffset>
                </wp:positionV>
                <wp:extent cx="21717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17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95pt,.65pt" to="313.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rU1wEAAA0EAAAOAAAAZHJzL2Uyb0RvYy54bWysU8GO2yAQvVfqPyDuje1o1a2sOHvIavdS&#10;tVG37Z3FQ4wEDAIaO3/fASfOqq0qtdoLYmDem3mPYXM3WcOOEKJG1/FmVXMGTmKv3aHj374+vPvA&#10;WUzC9cKgg46fIPK77ds3m9G3sMYBTQ+BEYmL7eg7PqTk26qKcgAr4go9OLpUGKxIFIZD1QcxErs1&#10;1bqu31cjht4HlBAjnd7Pl3xb+JUCmT4rFSEx03HqLZU1lPU5r9V2I9pDEH7Q8tyG+I8urNCOii5U&#10;9yIJ9iPo36islgEjqrSSaCtUSksoGkhNU/+i5mkQHooWMif6xab4erTy03EfmO47fsOZE5ae6CkF&#10;oQ9DYjt0jgzEwG6yT6OPLaXv3D6co+j3IYueVLBMGe2/0wgUG0gYm4rLp8VlmBKTdLhubpvbmh5D&#10;Xu6qmSJT+RDTI6BledNxo102QLTi+DEmKkupl5R8bFxeIxrdP2hjSpBHB3YmsKOgR09Tk5sn3Iss&#10;ijKyypJmEWWXTgZm1i+gyBRqdpZTxvHKKaQEly68xlF2hinqYAHWpe2/As/5GQplVP8FvCBKZXRp&#10;AVvtMPyp+tUKNedfHJh1ZwuesT+V5y3W0MwV587/Iw/1y7jAr794+xMAAP//AwBQSwMEFAAGAAgA&#10;AAAhANG+NmrcAAAABwEAAA8AAABkcnMvZG93bnJldi54bWxMjlFLwzAUhd8F/0O4gm8uNcO5dU2H&#10;CBvi2+pAfEub26asSUqTdZ2/3qsv8/HjHM75ss1kOzbiEFrvJDzOEmDoKq9b10g4fGwflsBCVE6r&#10;zjuUcMEAm/z2JlOp9me3x7GIDaMRF1IlwcTYp5yHyqBVYeZ7dJTVfrAqEg4N14M607jtuEiSBbeq&#10;dfRgVI+vBqtjcbIStmV9+frefb6JeifM8X1+2I9FIuX93fSyBhZxitcy/OqTOuTkVPqT04F1EsTy&#10;aUVVCubAKF+IZ+Lyj3me8f/++Q8AAAD//wMAUEsBAi0AFAAGAAgAAAAhALaDOJL+AAAA4QEAABMA&#10;AAAAAAAAAAAAAAAAAAAAAFtDb250ZW50X1R5cGVzXS54bWxQSwECLQAUAAYACAAAACEAOP0h/9YA&#10;AACUAQAACwAAAAAAAAAAAAAAAAAvAQAAX3JlbHMvLnJlbHNQSwECLQAUAAYACAAAACEAbGTq1NcB&#10;AAANBAAADgAAAAAAAAAAAAAAAAAuAgAAZHJzL2Uyb0RvYy54bWxQSwECLQAUAAYACAAAACEA0b42&#10;atwAAAAHAQAADwAAAAAAAAAAAAAAAAAxBAAAZHJzL2Rvd25yZXYueG1sUEsFBgAAAAAEAAQA8wAA&#10;ADoFAAAAAA==&#10;" strokecolor="black [3213]"/>
            </w:pict>
          </mc:Fallback>
        </mc:AlternateContent>
      </w:r>
    </w:p>
    <w:p w:rsidR="007877B3" w:rsidRDefault="007877B3" w:rsidP="00E32E67">
      <w:pPr>
        <w:tabs>
          <w:tab w:val="left" w:pos="1580"/>
          <w:tab w:val="center" w:pos="4320"/>
        </w:tabs>
        <w:spacing w:before="240" w:after="240" w:line="360" w:lineRule="atLeast"/>
        <w:jc w:val="center"/>
      </w:pPr>
      <w:r w:rsidRPr="00EE5151">
        <w:rPr>
          <w:b/>
        </w:rPr>
        <w:t>Kính gửi</w:t>
      </w:r>
      <w:r w:rsidRPr="00197EAD">
        <w:rPr>
          <w:b/>
        </w:rPr>
        <w:t xml:space="preserve">: </w:t>
      </w:r>
      <w:r w:rsidR="00E32E67">
        <w:t xml:space="preserve">Lãnh đạo Công </w:t>
      </w:r>
      <w:proofErr w:type="gramStart"/>
      <w:r w:rsidR="00E32E67">
        <w:t>an</w:t>
      </w:r>
      <w:proofErr w:type="gramEnd"/>
      <w:r w:rsidR="00E32E67">
        <w:t xml:space="preserve"> huyện Bình Lục</w:t>
      </w:r>
    </w:p>
    <w:p w:rsidR="007877B3" w:rsidRDefault="00E32E67" w:rsidP="00E32E67">
      <w:pPr>
        <w:spacing w:line="360" w:lineRule="atLeast"/>
        <w:jc w:val="both"/>
      </w:pPr>
      <w:r>
        <w:tab/>
      </w:r>
      <w:r w:rsidR="007877B3">
        <w:t>Thực hiện công văn số</w:t>
      </w:r>
      <w:r>
        <w:t xml:space="preserve"> 495/CV-CAH ngày 13 tháng 5</w:t>
      </w:r>
      <w:r w:rsidR="007877B3">
        <w:t xml:space="preserve"> năm 2020</w:t>
      </w:r>
      <w:r w:rsidR="007877B3" w:rsidRPr="00BD798F">
        <w:t xml:space="preserve"> của </w:t>
      </w:r>
      <w:r>
        <w:t xml:space="preserve">Công an huyện Bình </w:t>
      </w:r>
      <w:r w:rsidR="007877B3">
        <w:t xml:space="preserve">về việc </w:t>
      </w:r>
      <w:r w:rsidRPr="00E32E67">
        <w:t>tổng kết 05 năm</w:t>
      </w:r>
      <w:r>
        <w:t xml:space="preserve"> thực hiện Thông tư số </w:t>
      </w:r>
      <w:r w:rsidRPr="00E32E67">
        <w:t>10/2015/TT-BCA, ngày 11/02/2015 của Bộ Công an</w:t>
      </w:r>
      <w:r w:rsidR="007877B3">
        <w:t xml:space="preserve">. </w:t>
      </w:r>
      <w:r>
        <w:t xml:space="preserve">Đội CS ĐTTTP về Kinh tế &amp; Ma túy </w:t>
      </w:r>
      <w:r w:rsidR="007877B3">
        <w:t>Công an huyện Bình Lục xin báo cáo như sau:</w:t>
      </w:r>
    </w:p>
    <w:p w:rsidR="007877B3" w:rsidRPr="006E700E" w:rsidRDefault="007877B3" w:rsidP="007877B3">
      <w:pPr>
        <w:pStyle w:val="ListParagraph"/>
        <w:numPr>
          <w:ilvl w:val="0"/>
          <w:numId w:val="1"/>
        </w:numPr>
        <w:tabs>
          <w:tab w:val="left" w:pos="567"/>
        </w:tabs>
        <w:spacing w:line="288" w:lineRule="auto"/>
        <w:ind w:left="851" w:hanging="284"/>
        <w:jc w:val="both"/>
        <w:rPr>
          <w:b/>
          <w:sz w:val="26"/>
          <w:szCs w:val="26"/>
        </w:rPr>
      </w:pPr>
      <w:r w:rsidRPr="006E700E">
        <w:rPr>
          <w:b/>
          <w:sz w:val="26"/>
          <w:szCs w:val="26"/>
        </w:rPr>
        <w:t xml:space="preserve">CÔNG TÁC CHỈ ĐẠO </w:t>
      </w:r>
      <w:r w:rsidR="00953B95">
        <w:rPr>
          <w:b/>
          <w:sz w:val="26"/>
          <w:szCs w:val="26"/>
        </w:rPr>
        <w:t>TỔ CHỨC TRIỂN KHAI THỰC HIỆN</w:t>
      </w:r>
    </w:p>
    <w:p w:rsidR="007877B3" w:rsidRPr="00953B95" w:rsidRDefault="007877B3" w:rsidP="007877B3">
      <w:pPr>
        <w:tabs>
          <w:tab w:val="left" w:pos="567"/>
        </w:tabs>
        <w:spacing w:line="288" w:lineRule="auto"/>
        <w:jc w:val="both"/>
        <w:rPr>
          <w:shd w:val="clear" w:color="auto" w:fill="FFFFFF"/>
        </w:rPr>
      </w:pPr>
      <w:r w:rsidRPr="00953B95">
        <w:rPr>
          <w:shd w:val="clear" w:color="auto" w:fill="FFFFFF"/>
        </w:rPr>
        <w:tab/>
        <w:t xml:space="preserve">Trong thời gian qua, Công an huyện đã chủ động tham mưu cho UBND huyện thi hành nhiều chính sách, pháp luật về </w:t>
      </w:r>
      <w:r w:rsidR="00953B95" w:rsidRPr="00953B95">
        <w:rPr>
          <w:rStyle w:val="Strong"/>
          <w:b w:val="0"/>
          <w:bdr w:val="none" w:sz="0" w:space="0" w:color="auto" w:frame="1"/>
          <w:shd w:val="clear" w:color="auto" w:fill="FFFFFF"/>
        </w:rPr>
        <w:t>xử phạt vi phạm hành chính trong lĩnh vực</w:t>
      </w:r>
      <w:r w:rsidR="00953B95" w:rsidRPr="00953B95">
        <w:rPr>
          <w:b/>
          <w:bCs/>
          <w:bdr w:val="none" w:sz="0" w:space="0" w:color="auto" w:frame="1"/>
          <w:shd w:val="clear" w:color="auto" w:fill="FFFFFF"/>
        </w:rPr>
        <w:t xml:space="preserve"> </w:t>
      </w:r>
      <w:r w:rsidR="00953B95" w:rsidRPr="00953B95">
        <w:rPr>
          <w:rStyle w:val="Strong"/>
          <w:b w:val="0"/>
          <w:bdr w:val="none" w:sz="0" w:space="0" w:color="auto" w:frame="1"/>
          <w:shd w:val="clear" w:color="auto" w:fill="FFFFFF"/>
        </w:rPr>
        <w:t>liên quan an ninh, trật tự, an toàn xã hội</w:t>
      </w:r>
      <w:r w:rsidRPr="00953B95">
        <w:rPr>
          <w:b/>
          <w:shd w:val="clear" w:color="auto" w:fill="FFFFFF"/>
        </w:rPr>
        <w:t>;</w:t>
      </w:r>
      <w:r w:rsidRPr="00953B95">
        <w:rPr>
          <w:shd w:val="clear" w:color="auto" w:fill="FFFFFF"/>
        </w:rPr>
        <w:t xml:space="preserve"> Công an huyện đã chủ trì hoặc phối hợp chặt chẽ với các phòng, ban và chỉ đạo lực lượng Cảnh sát hoàn thiện cơ chế phối hợp để tổ chức phòng ngừa, phát hiện, đấu tranh xử lý có hiệu quả tội phạm và vi phạm pháp luật về </w:t>
      </w:r>
      <w:r w:rsidR="00953B95" w:rsidRPr="00953B95">
        <w:rPr>
          <w:shd w:val="clear" w:color="auto" w:fill="FFFFFF"/>
        </w:rPr>
        <w:t>an ninh, trật tự, an toàn xã hội.</w:t>
      </w:r>
      <w:r w:rsidRPr="00953B95">
        <w:rPr>
          <w:shd w:val="clear" w:color="auto" w:fill="FFFFFF"/>
        </w:rPr>
        <w:t> </w:t>
      </w:r>
    </w:p>
    <w:p w:rsidR="00953B95" w:rsidRPr="00C72BDF" w:rsidRDefault="007877B3" w:rsidP="00C72BDF">
      <w:pPr>
        <w:pStyle w:val="NormalWeb"/>
        <w:shd w:val="clear" w:color="auto" w:fill="FFFFFF"/>
        <w:spacing w:before="0" w:beforeAutospacing="0" w:after="0" w:afterAutospacing="0" w:line="320" w:lineRule="atLeast"/>
        <w:jc w:val="both"/>
        <w:textAlignment w:val="baseline"/>
        <w:rPr>
          <w:color w:val="000000"/>
          <w:sz w:val="28"/>
          <w:szCs w:val="28"/>
        </w:rPr>
      </w:pPr>
      <w:r w:rsidRPr="00953B95">
        <w:rPr>
          <w:shd w:val="clear" w:color="auto" w:fill="FFFFFF"/>
        </w:rPr>
        <w:tab/>
      </w:r>
      <w:r w:rsidRPr="00953B95">
        <w:rPr>
          <w:sz w:val="28"/>
          <w:szCs w:val="28"/>
          <w:shd w:val="clear" w:color="auto" w:fill="FFFFFF"/>
        </w:rPr>
        <w:t xml:space="preserve">Công an huyện đã có văn bản triển khai, phổ biến, tập huấn cho cán bộ chiến sỹ trong công an huyện thực hiện </w:t>
      </w:r>
      <w:r w:rsidR="00953B95" w:rsidRPr="00953B95">
        <w:rPr>
          <w:spacing w:val="-4"/>
          <w:sz w:val="28"/>
          <w:szCs w:val="28"/>
        </w:rPr>
        <w:t xml:space="preserve">Thông tư số 10/2015/TT-BCA, ngày 11/02/2015 của Bộ Công an; </w:t>
      </w:r>
      <w:r w:rsidR="00953B95" w:rsidRPr="00953B95">
        <w:rPr>
          <w:bCs/>
          <w:spacing w:val="-4"/>
          <w:sz w:val="28"/>
          <w:szCs w:val="28"/>
          <w:shd w:val="clear" w:color="auto" w:fill="FFFFFF"/>
        </w:rPr>
        <w:t>Nghị định</w:t>
      </w:r>
      <w:r w:rsidR="00953B95" w:rsidRPr="00953B95">
        <w:rPr>
          <w:spacing w:val="-4"/>
          <w:sz w:val="28"/>
          <w:szCs w:val="28"/>
          <w:shd w:val="clear" w:color="auto" w:fill="FFFFFF"/>
        </w:rPr>
        <w:t> số </w:t>
      </w:r>
      <w:r w:rsidR="00953B95" w:rsidRPr="00953B95">
        <w:rPr>
          <w:bCs/>
          <w:spacing w:val="-4"/>
          <w:sz w:val="28"/>
          <w:szCs w:val="28"/>
          <w:shd w:val="clear" w:color="auto" w:fill="FFFFFF"/>
        </w:rPr>
        <w:t>167</w:t>
      </w:r>
      <w:r w:rsidR="00953B95" w:rsidRPr="00953B95">
        <w:rPr>
          <w:spacing w:val="-4"/>
          <w:sz w:val="28"/>
          <w:szCs w:val="28"/>
          <w:shd w:val="clear" w:color="auto" w:fill="FFFFFF"/>
        </w:rPr>
        <w:t>/</w:t>
      </w:r>
      <w:r w:rsidR="00953B95" w:rsidRPr="00953B95">
        <w:rPr>
          <w:bCs/>
          <w:spacing w:val="-4"/>
          <w:sz w:val="28"/>
          <w:szCs w:val="28"/>
          <w:shd w:val="clear" w:color="auto" w:fill="FFFFFF"/>
        </w:rPr>
        <w:t>2013</w:t>
      </w:r>
      <w:r w:rsidR="00953B95" w:rsidRPr="00953B95">
        <w:rPr>
          <w:spacing w:val="-4"/>
          <w:sz w:val="28"/>
          <w:szCs w:val="28"/>
          <w:shd w:val="clear" w:color="auto" w:fill="FFFFFF"/>
        </w:rPr>
        <w:t>/NĐ-CP ngày 12/11/</w:t>
      </w:r>
      <w:r w:rsidR="00953B95" w:rsidRPr="00953B95">
        <w:rPr>
          <w:bCs/>
          <w:spacing w:val="-4"/>
          <w:sz w:val="28"/>
          <w:szCs w:val="28"/>
          <w:shd w:val="clear" w:color="auto" w:fill="FFFFFF"/>
        </w:rPr>
        <w:t>2013</w:t>
      </w:r>
      <w:r w:rsidR="00953B95" w:rsidRPr="00953B95">
        <w:rPr>
          <w:spacing w:val="-4"/>
          <w:sz w:val="28"/>
          <w:szCs w:val="28"/>
          <w:shd w:val="clear" w:color="auto" w:fill="FFFFFF"/>
        </w:rPr>
        <w:t> </w:t>
      </w:r>
      <w:r w:rsidR="00953B95" w:rsidRPr="00953B95">
        <w:rPr>
          <w:sz w:val="28"/>
          <w:szCs w:val="28"/>
          <w:shd w:val="clear" w:color="auto" w:fill="FFFFFF"/>
        </w:rPr>
        <w:t>của Chính phủ quy </w:t>
      </w:r>
      <w:r w:rsidR="00953B95" w:rsidRPr="00953B95">
        <w:rPr>
          <w:bCs/>
          <w:sz w:val="28"/>
          <w:szCs w:val="28"/>
          <w:shd w:val="clear" w:color="auto" w:fill="FFFFFF"/>
        </w:rPr>
        <w:t>định</w:t>
      </w:r>
      <w:r w:rsidR="00953B95" w:rsidRPr="00953B95">
        <w:rPr>
          <w:sz w:val="28"/>
          <w:szCs w:val="28"/>
          <w:shd w:val="clear" w:color="auto" w:fill="FFFFFF"/>
        </w:rPr>
        <w:t> xử phạt vi phạm hành chính trong lĩnh vực an ninh, trật tự, an toàn xã hội, phòng, chống tệ nạn xã hội; phòng chống cháy và chữa cháy; phòng chống bạo </w:t>
      </w:r>
      <w:r w:rsidR="00953B95" w:rsidRPr="00953B95">
        <w:rPr>
          <w:bCs/>
          <w:sz w:val="28"/>
          <w:szCs w:val="28"/>
          <w:shd w:val="clear" w:color="auto" w:fill="FFFFFF"/>
        </w:rPr>
        <w:t>lực</w:t>
      </w:r>
      <w:r w:rsidR="00953B95" w:rsidRPr="00953B95">
        <w:rPr>
          <w:sz w:val="28"/>
          <w:szCs w:val="28"/>
          <w:shd w:val="clear" w:color="auto" w:fill="FFFFFF"/>
        </w:rPr>
        <w:t> gia đình</w:t>
      </w:r>
      <w:r w:rsidR="00463DE8">
        <w:rPr>
          <w:sz w:val="28"/>
          <w:szCs w:val="28"/>
          <w:shd w:val="clear" w:color="auto" w:fill="FFFFFF"/>
        </w:rPr>
        <w:t>;</w:t>
      </w:r>
      <w:r w:rsidR="00C72BDF">
        <w:rPr>
          <w:sz w:val="28"/>
          <w:szCs w:val="28"/>
          <w:shd w:val="clear" w:color="auto" w:fill="FFFFFF"/>
        </w:rPr>
        <w:t xml:space="preserve"> </w:t>
      </w:r>
      <w:r w:rsidR="00463DE8">
        <w:rPr>
          <w:sz w:val="28"/>
          <w:szCs w:val="28"/>
          <w:shd w:val="clear" w:color="auto" w:fill="FFFFFF"/>
        </w:rPr>
        <w:t>Nghị định số 185/2013/NĐ-CP</w:t>
      </w:r>
      <w:r w:rsidR="00463DE8" w:rsidRPr="00C72BDF">
        <w:rPr>
          <w:sz w:val="28"/>
          <w:szCs w:val="28"/>
          <w:shd w:val="clear" w:color="auto" w:fill="FFFFFF"/>
        </w:rPr>
        <w:t xml:space="preserve"> </w:t>
      </w:r>
      <w:r w:rsidR="00463DE8" w:rsidRPr="00C72BDF">
        <w:rPr>
          <w:rStyle w:val="Strong"/>
          <w:b w:val="0"/>
          <w:color w:val="000000"/>
          <w:sz w:val="28"/>
          <w:szCs w:val="28"/>
          <w:bdr w:val="none" w:sz="0" w:space="0" w:color="auto" w:frame="1"/>
        </w:rPr>
        <w:t>quy định xử phạt vi phạm hành chính trong hoạt động thương mại,</w:t>
      </w:r>
      <w:r w:rsidR="00C72BDF">
        <w:rPr>
          <w:color w:val="000000"/>
          <w:sz w:val="28"/>
          <w:szCs w:val="28"/>
        </w:rPr>
        <w:t xml:space="preserve"> </w:t>
      </w:r>
      <w:r w:rsidR="00463DE8" w:rsidRPr="00C72BDF">
        <w:rPr>
          <w:rStyle w:val="Strong"/>
          <w:b w:val="0"/>
          <w:color w:val="000000"/>
          <w:sz w:val="28"/>
          <w:szCs w:val="28"/>
          <w:bdr w:val="none" w:sz="0" w:space="0" w:color="auto" w:frame="1"/>
        </w:rPr>
        <w:t>sản xuất, buôn bán hàng giả, hàng cấm và bảo vệ quyền lợi người tiêu dùng</w:t>
      </w:r>
      <w:r w:rsidR="00C72BDF">
        <w:rPr>
          <w:color w:val="000000"/>
          <w:sz w:val="28"/>
          <w:szCs w:val="28"/>
        </w:rPr>
        <w:t>.</w:t>
      </w:r>
    </w:p>
    <w:p w:rsidR="007877B3" w:rsidRPr="00953B95" w:rsidRDefault="007877B3" w:rsidP="007877B3">
      <w:pPr>
        <w:pStyle w:val="NormalWeb"/>
        <w:shd w:val="clear" w:color="auto" w:fill="FFFFFF"/>
        <w:spacing w:before="0" w:beforeAutospacing="0" w:after="0" w:afterAutospacing="0" w:line="288" w:lineRule="auto"/>
        <w:ind w:firstLine="567"/>
        <w:jc w:val="both"/>
        <w:rPr>
          <w:sz w:val="28"/>
          <w:szCs w:val="28"/>
        </w:rPr>
      </w:pPr>
      <w:r w:rsidRPr="00953B95">
        <w:rPr>
          <w:sz w:val="28"/>
          <w:szCs w:val="28"/>
        </w:rPr>
        <w:t xml:space="preserve">Các cơ quan truyền thông triển khai kế hoạch tuyên truyền phổ biến sâu rộng </w:t>
      </w:r>
      <w:r w:rsidR="00953B95" w:rsidRPr="00953B95">
        <w:rPr>
          <w:spacing w:val="-4"/>
          <w:sz w:val="28"/>
          <w:szCs w:val="28"/>
        </w:rPr>
        <w:t xml:space="preserve">Thông tư số 10/2015/TT-BCA, ngày 11/02/2015 của Bộ Công an; </w:t>
      </w:r>
      <w:r w:rsidR="00953B95" w:rsidRPr="00953B95">
        <w:rPr>
          <w:bCs/>
          <w:spacing w:val="-4"/>
          <w:sz w:val="28"/>
          <w:szCs w:val="28"/>
          <w:shd w:val="clear" w:color="auto" w:fill="FFFFFF"/>
        </w:rPr>
        <w:t>Nghị định</w:t>
      </w:r>
      <w:r w:rsidR="00953B95" w:rsidRPr="00953B95">
        <w:rPr>
          <w:spacing w:val="-4"/>
          <w:sz w:val="28"/>
          <w:szCs w:val="28"/>
          <w:shd w:val="clear" w:color="auto" w:fill="FFFFFF"/>
        </w:rPr>
        <w:t> số </w:t>
      </w:r>
      <w:r w:rsidR="00953B95" w:rsidRPr="00953B95">
        <w:rPr>
          <w:bCs/>
          <w:spacing w:val="-4"/>
          <w:sz w:val="28"/>
          <w:szCs w:val="28"/>
          <w:shd w:val="clear" w:color="auto" w:fill="FFFFFF"/>
        </w:rPr>
        <w:t>167</w:t>
      </w:r>
      <w:r w:rsidR="00953B95" w:rsidRPr="00953B95">
        <w:rPr>
          <w:spacing w:val="-4"/>
          <w:sz w:val="28"/>
          <w:szCs w:val="28"/>
          <w:shd w:val="clear" w:color="auto" w:fill="FFFFFF"/>
        </w:rPr>
        <w:t>/</w:t>
      </w:r>
      <w:r w:rsidR="00953B95" w:rsidRPr="00953B95">
        <w:rPr>
          <w:bCs/>
          <w:spacing w:val="-4"/>
          <w:sz w:val="28"/>
          <w:szCs w:val="28"/>
          <w:shd w:val="clear" w:color="auto" w:fill="FFFFFF"/>
        </w:rPr>
        <w:t>2013</w:t>
      </w:r>
      <w:r w:rsidR="00953B95" w:rsidRPr="00953B95">
        <w:rPr>
          <w:spacing w:val="-4"/>
          <w:sz w:val="28"/>
          <w:szCs w:val="28"/>
          <w:shd w:val="clear" w:color="auto" w:fill="FFFFFF"/>
        </w:rPr>
        <w:t>/NĐ-CP ngày 12/11/</w:t>
      </w:r>
      <w:r w:rsidR="00953B95" w:rsidRPr="00953B95">
        <w:rPr>
          <w:bCs/>
          <w:spacing w:val="-4"/>
          <w:sz w:val="28"/>
          <w:szCs w:val="28"/>
          <w:shd w:val="clear" w:color="auto" w:fill="FFFFFF"/>
        </w:rPr>
        <w:t>2013</w:t>
      </w:r>
      <w:r w:rsidR="00953B95" w:rsidRPr="00953B95">
        <w:rPr>
          <w:spacing w:val="-4"/>
          <w:sz w:val="28"/>
          <w:szCs w:val="28"/>
          <w:shd w:val="clear" w:color="auto" w:fill="FFFFFF"/>
        </w:rPr>
        <w:t> </w:t>
      </w:r>
      <w:r w:rsidR="00953B95" w:rsidRPr="00953B95">
        <w:rPr>
          <w:sz w:val="28"/>
          <w:szCs w:val="28"/>
          <w:shd w:val="clear" w:color="auto" w:fill="FFFFFF"/>
        </w:rPr>
        <w:t>của Chính phủ quy </w:t>
      </w:r>
      <w:r w:rsidR="00953B95" w:rsidRPr="00953B95">
        <w:rPr>
          <w:bCs/>
          <w:sz w:val="28"/>
          <w:szCs w:val="28"/>
          <w:shd w:val="clear" w:color="auto" w:fill="FFFFFF"/>
        </w:rPr>
        <w:t>định</w:t>
      </w:r>
      <w:r w:rsidR="00953B95" w:rsidRPr="00953B95">
        <w:rPr>
          <w:sz w:val="28"/>
          <w:szCs w:val="28"/>
          <w:shd w:val="clear" w:color="auto" w:fill="FFFFFF"/>
        </w:rPr>
        <w:t> xử phạt vi phạm hành chính trong lĩnh vực an ninh, trật tự, an toàn xã hội, phòng, chống tệ nạn xã hội</w:t>
      </w:r>
      <w:r w:rsidR="00C72BDF">
        <w:rPr>
          <w:sz w:val="28"/>
          <w:szCs w:val="28"/>
          <w:shd w:val="clear" w:color="auto" w:fill="FFFFFF"/>
        </w:rPr>
        <w:t>; phòng chống cháy và chữa cháy,</w:t>
      </w:r>
      <w:r w:rsidR="00953B95" w:rsidRPr="00953B95">
        <w:rPr>
          <w:sz w:val="28"/>
          <w:szCs w:val="28"/>
          <w:shd w:val="clear" w:color="auto" w:fill="FFFFFF"/>
        </w:rPr>
        <w:t xml:space="preserve"> phòng chống bạo </w:t>
      </w:r>
      <w:r w:rsidR="00953B95" w:rsidRPr="00953B95">
        <w:rPr>
          <w:bCs/>
          <w:sz w:val="28"/>
          <w:szCs w:val="28"/>
          <w:shd w:val="clear" w:color="auto" w:fill="FFFFFF"/>
        </w:rPr>
        <w:t>lực</w:t>
      </w:r>
      <w:r w:rsidR="00953B95" w:rsidRPr="00953B95">
        <w:rPr>
          <w:sz w:val="28"/>
          <w:szCs w:val="28"/>
          <w:shd w:val="clear" w:color="auto" w:fill="FFFFFF"/>
        </w:rPr>
        <w:t> gia đình</w:t>
      </w:r>
      <w:r w:rsidR="00C72BDF">
        <w:rPr>
          <w:sz w:val="28"/>
          <w:szCs w:val="28"/>
          <w:shd w:val="clear" w:color="auto" w:fill="FFFFFF"/>
        </w:rPr>
        <w:t>; Nghị định số 185/2013/NĐ-CP</w:t>
      </w:r>
      <w:r w:rsidR="00C72BDF" w:rsidRPr="00C72BDF">
        <w:rPr>
          <w:sz w:val="28"/>
          <w:szCs w:val="28"/>
          <w:shd w:val="clear" w:color="auto" w:fill="FFFFFF"/>
        </w:rPr>
        <w:t xml:space="preserve"> </w:t>
      </w:r>
      <w:r w:rsidR="00C72BDF" w:rsidRPr="00C72BDF">
        <w:rPr>
          <w:rStyle w:val="Strong"/>
          <w:b w:val="0"/>
          <w:color w:val="000000"/>
          <w:sz w:val="28"/>
          <w:szCs w:val="28"/>
          <w:bdr w:val="none" w:sz="0" w:space="0" w:color="auto" w:frame="1"/>
        </w:rPr>
        <w:t>quy định xử phạt vi phạm hành chính trong hoạt động thương mại,</w:t>
      </w:r>
      <w:r w:rsidR="00C72BDF">
        <w:rPr>
          <w:color w:val="000000"/>
          <w:sz w:val="28"/>
          <w:szCs w:val="28"/>
        </w:rPr>
        <w:t xml:space="preserve"> </w:t>
      </w:r>
      <w:r w:rsidR="00C72BDF" w:rsidRPr="00C72BDF">
        <w:rPr>
          <w:rStyle w:val="Strong"/>
          <w:b w:val="0"/>
          <w:color w:val="000000"/>
          <w:sz w:val="28"/>
          <w:szCs w:val="28"/>
          <w:bdr w:val="none" w:sz="0" w:space="0" w:color="auto" w:frame="1"/>
        </w:rPr>
        <w:t>sản xuất, buôn bán hàng giả, hàng cấm và bảo vệ quyền lợi người tiêu dùng</w:t>
      </w:r>
      <w:r w:rsidRPr="00953B95">
        <w:rPr>
          <w:sz w:val="28"/>
          <w:szCs w:val="28"/>
        </w:rPr>
        <w:t xml:space="preserve"> trên các phương tiện thông tin đại chúng như phòng văn hóa thông tin huyện, đài phát thanh huyện, xã…. </w:t>
      </w:r>
      <w:proofErr w:type="gramStart"/>
      <w:r w:rsidRPr="00953B95">
        <w:rPr>
          <w:sz w:val="28"/>
          <w:szCs w:val="28"/>
        </w:rPr>
        <w:t>Nhiều hoạt động phổ biến, giáo dục pháp luật đã được triển khai đồng bộ và mạnh mẽ trên nhiều địa bàn, nhân dân ngày càng có điều kiện tìm hiểu pháp luật.</w:t>
      </w:r>
      <w:proofErr w:type="gramEnd"/>
    </w:p>
    <w:p w:rsidR="003F199B" w:rsidRDefault="00953B95" w:rsidP="003F199B">
      <w:pPr>
        <w:pStyle w:val="NormalWeb"/>
        <w:numPr>
          <w:ilvl w:val="0"/>
          <w:numId w:val="1"/>
        </w:numPr>
        <w:shd w:val="clear" w:color="auto" w:fill="FFFFFF"/>
        <w:tabs>
          <w:tab w:val="left" w:pos="993"/>
        </w:tabs>
        <w:spacing w:before="0" w:beforeAutospacing="0" w:after="0" w:afterAutospacing="0" w:line="288" w:lineRule="auto"/>
        <w:ind w:left="0" w:firstLine="567"/>
        <w:jc w:val="both"/>
        <w:rPr>
          <w:b/>
          <w:sz w:val="26"/>
          <w:szCs w:val="26"/>
        </w:rPr>
      </w:pPr>
      <w:r>
        <w:rPr>
          <w:b/>
          <w:sz w:val="26"/>
          <w:szCs w:val="26"/>
        </w:rPr>
        <w:lastRenderedPageBreak/>
        <w:t>TÌNH HÌNH VÀ KẾT QUẢ CÔN</w:t>
      </w:r>
      <w:r w:rsidR="003F199B">
        <w:rPr>
          <w:b/>
          <w:sz w:val="26"/>
          <w:szCs w:val="26"/>
        </w:rPr>
        <w:t>G TÁC XỬ PHẠT VI PHẠM HÀNH CHÍN</w:t>
      </w:r>
    </w:p>
    <w:p w:rsidR="007877B3" w:rsidRPr="003F199B" w:rsidRDefault="003F199B" w:rsidP="003F199B">
      <w:pPr>
        <w:pStyle w:val="NormalWeb"/>
        <w:numPr>
          <w:ilvl w:val="0"/>
          <w:numId w:val="5"/>
        </w:numPr>
        <w:shd w:val="clear" w:color="auto" w:fill="FFFFFF"/>
        <w:tabs>
          <w:tab w:val="left" w:pos="993"/>
        </w:tabs>
        <w:spacing w:before="0" w:beforeAutospacing="0" w:after="0" w:afterAutospacing="0" w:line="288" w:lineRule="auto"/>
        <w:ind w:hanging="153"/>
        <w:jc w:val="both"/>
        <w:rPr>
          <w:b/>
          <w:sz w:val="28"/>
          <w:szCs w:val="28"/>
        </w:rPr>
      </w:pPr>
      <w:r w:rsidRPr="003F199B">
        <w:rPr>
          <w:b/>
          <w:sz w:val="28"/>
          <w:szCs w:val="28"/>
        </w:rPr>
        <w:t>Đánh giá tình hình</w:t>
      </w:r>
    </w:p>
    <w:p w:rsidR="00463DE8" w:rsidRDefault="00463DE8" w:rsidP="00463DE8">
      <w:pPr>
        <w:spacing w:line="312" w:lineRule="auto"/>
        <w:ind w:firstLine="567"/>
        <w:jc w:val="both"/>
      </w:pPr>
      <w:r w:rsidRPr="00463DE8">
        <w:rPr>
          <w:lang w:val="vi-VN"/>
        </w:rPr>
        <w:t>Địa bàn huyện Bình Lục có 1</w:t>
      </w:r>
      <w:r>
        <w:t>6</w:t>
      </w:r>
      <w:r w:rsidRPr="00463DE8">
        <w:rPr>
          <w:lang w:val="vi-VN"/>
        </w:rPr>
        <w:t xml:space="preserve"> xã và 01 thị trấn, phía Đông giáp với xã Mỹ Thuận, huyện Mỹ Lộc, tỉnh Nam Định ; phía Nam giáp với xã Mỹ Thuận, huyện Mỹ Lộc, tỉnh Nam Định; phía Bắc giáp với huyện Ý yên, tỉnh Nam Định; Phía Tây giáp với huyện Lý Nhân. Có 02 tuyến giao thông là QL21A; QL21B chạy qua. Hệ thống giao thông như trên thuận lợi cho nhân dân đi lại, thông thương phát triển kinh tế, xã hội. Trong thời gian qua tình hình</w:t>
      </w:r>
      <w:r>
        <w:t xml:space="preserve"> an ninh, trật tự, an toàn xã hội</w:t>
      </w:r>
      <w:r w:rsidRPr="00463DE8">
        <w:rPr>
          <w:lang w:val="vi-VN"/>
        </w:rPr>
        <w:t xml:space="preserve"> trên địa bàn huyện Bình Lục tiếp tục ổn định và </w:t>
      </w:r>
      <w:r>
        <w:t>không có diễn biến phức tạp nào</w:t>
      </w:r>
      <w:r w:rsidRPr="00463DE8">
        <w:rPr>
          <w:lang w:val="vi-VN"/>
        </w:rPr>
        <w:t xml:space="preserve">. Tuy nhiên do </w:t>
      </w:r>
      <w:r>
        <w:t>vị trí địa lý liên quan đến các tuyến giao thông liên tỉnh, có một số đối tượng hoạt động phạm tội từ các địa phương khác đã tiến hành di chuyển, hoạt động trên địa bàn huyện.</w:t>
      </w:r>
    </w:p>
    <w:p w:rsidR="003F199B" w:rsidRPr="003F199B" w:rsidRDefault="003F199B" w:rsidP="003F199B">
      <w:pPr>
        <w:pStyle w:val="ListParagraph"/>
        <w:numPr>
          <w:ilvl w:val="0"/>
          <w:numId w:val="5"/>
        </w:numPr>
        <w:tabs>
          <w:tab w:val="left" w:pos="993"/>
        </w:tabs>
        <w:spacing w:line="312" w:lineRule="auto"/>
        <w:ind w:hanging="153"/>
        <w:jc w:val="both"/>
        <w:rPr>
          <w:b/>
        </w:rPr>
      </w:pPr>
      <w:r w:rsidRPr="003F199B">
        <w:rPr>
          <w:b/>
        </w:rPr>
        <w:t>Kết quả thực hiện</w:t>
      </w:r>
    </w:p>
    <w:p w:rsidR="007877B3" w:rsidRPr="0077489D" w:rsidRDefault="007877B3" w:rsidP="007877B3">
      <w:pPr>
        <w:tabs>
          <w:tab w:val="left" w:pos="851"/>
        </w:tabs>
        <w:spacing w:line="288" w:lineRule="auto"/>
        <w:ind w:firstLine="567"/>
        <w:jc w:val="both"/>
        <w:rPr>
          <w:spacing w:val="-2"/>
        </w:rPr>
      </w:pPr>
      <w:r w:rsidRPr="0077489D">
        <w:rPr>
          <w:spacing w:val="-2"/>
        </w:rPr>
        <w:t xml:space="preserve">Việc áp dụng quy định của </w:t>
      </w:r>
      <w:r w:rsidR="00953B95" w:rsidRPr="00953B95">
        <w:rPr>
          <w:spacing w:val="-4"/>
        </w:rPr>
        <w:t>Thông tư số 10/2015/TT-BCA, ngày 11/02/2015 của Bộ Công an</w:t>
      </w:r>
      <w:r w:rsidR="00953B95">
        <w:rPr>
          <w:spacing w:val="-4"/>
        </w:rPr>
        <w:t xml:space="preserve"> về </w:t>
      </w:r>
      <w:r w:rsidR="00953B95" w:rsidRPr="00953B95">
        <w:rPr>
          <w:rStyle w:val="Strong"/>
          <w:b w:val="0"/>
          <w:color w:val="000000"/>
          <w:bdr w:val="none" w:sz="0" w:space="0" w:color="auto" w:frame="1"/>
          <w:shd w:val="clear" w:color="auto" w:fill="FFFFFF"/>
        </w:rPr>
        <w:t>xử phạt vi phạm hành chính trong lĩnh vực</w:t>
      </w:r>
      <w:r w:rsidR="00953B95" w:rsidRPr="00953B95">
        <w:rPr>
          <w:b/>
          <w:bCs/>
          <w:color w:val="000000"/>
          <w:bdr w:val="none" w:sz="0" w:space="0" w:color="auto" w:frame="1"/>
          <w:shd w:val="clear" w:color="auto" w:fill="FFFFFF"/>
        </w:rPr>
        <w:br/>
      </w:r>
      <w:r w:rsidR="00953B95" w:rsidRPr="00953B95">
        <w:rPr>
          <w:rStyle w:val="Strong"/>
          <w:b w:val="0"/>
          <w:color w:val="000000"/>
          <w:bdr w:val="none" w:sz="0" w:space="0" w:color="auto" w:frame="1"/>
          <w:shd w:val="clear" w:color="auto" w:fill="FFFFFF"/>
        </w:rPr>
        <w:t>liên quan an ninh, trật tự, an toàn xã hộ</w:t>
      </w:r>
      <w:r w:rsidR="00953B95">
        <w:rPr>
          <w:rStyle w:val="Strong"/>
          <w:b w:val="0"/>
          <w:color w:val="000000"/>
          <w:bdr w:val="none" w:sz="0" w:space="0" w:color="auto" w:frame="1"/>
          <w:shd w:val="clear" w:color="auto" w:fill="FFFFFF"/>
        </w:rPr>
        <w:t>i</w:t>
      </w:r>
      <w:r w:rsidRPr="0077489D">
        <w:rPr>
          <w:spacing w:val="-2"/>
        </w:rPr>
        <w:t xml:space="preserve"> theo phân công đối với lực lượng c</w:t>
      </w:r>
      <w:r w:rsidR="00953B95">
        <w:rPr>
          <w:spacing w:val="-2"/>
        </w:rPr>
        <w:t>ông an nhân dân</w:t>
      </w:r>
      <w:r w:rsidRPr="0077489D">
        <w:rPr>
          <w:spacing w:val="-2"/>
        </w:rPr>
        <w:t xml:space="preserve"> Công an huyện Bình Lục:</w:t>
      </w:r>
      <w:r w:rsidR="00463DE8">
        <w:rPr>
          <w:spacing w:val="-2"/>
        </w:rPr>
        <w:t xml:space="preserve"> Trong 05 năm 2015- 2020</w:t>
      </w:r>
      <w:r w:rsidRPr="0077489D">
        <w:rPr>
          <w:spacing w:val="-2"/>
        </w:rPr>
        <w:t xml:space="preserve"> trên địa bàn huyện Bình Lục </w:t>
      </w:r>
      <w:r w:rsidR="00463DE8">
        <w:rPr>
          <w:spacing w:val="-2"/>
        </w:rPr>
        <w:t>đã tiến hành xử phạt</w:t>
      </w:r>
      <w:r w:rsidR="00C72BDF">
        <w:rPr>
          <w:spacing w:val="-2"/>
        </w:rPr>
        <w:t xml:space="preserve"> các vụ vi phạm hành chính </w:t>
      </w:r>
      <w:r w:rsidR="00C72BDF" w:rsidRPr="00C72BDF">
        <w:rPr>
          <w:rStyle w:val="Strong"/>
          <w:b w:val="0"/>
          <w:color w:val="000000"/>
          <w:bdr w:val="none" w:sz="0" w:space="0" w:color="auto" w:frame="1"/>
        </w:rPr>
        <w:t>trong hoạt động thương mại,</w:t>
      </w:r>
      <w:r w:rsidR="00C72BDF">
        <w:rPr>
          <w:color w:val="000000"/>
        </w:rPr>
        <w:t xml:space="preserve"> </w:t>
      </w:r>
      <w:r w:rsidR="00C72BDF" w:rsidRPr="00C72BDF">
        <w:rPr>
          <w:rStyle w:val="Strong"/>
          <w:b w:val="0"/>
          <w:color w:val="000000"/>
          <w:bdr w:val="none" w:sz="0" w:space="0" w:color="auto" w:frame="1"/>
        </w:rPr>
        <w:t>sản xuất, buôn bán hàng giả, hàng cấm và bảo vệ quyền lợi người tiêu dùng</w:t>
      </w:r>
      <w:r w:rsidR="00C72BDF">
        <w:rPr>
          <w:spacing w:val="-2"/>
        </w:rPr>
        <w:t>.</w:t>
      </w:r>
    </w:p>
    <w:p w:rsidR="007877B3" w:rsidRDefault="007877B3" w:rsidP="007877B3">
      <w:pPr>
        <w:tabs>
          <w:tab w:val="left" w:pos="851"/>
        </w:tabs>
        <w:spacing w:line="288" w:lineRule="auto"/>
        <w:ind w:firstLine="567"/>
        <w:jc w:val="both"/>
      </w:pPr>
      <w:r>
        <w:t xml:space="preserve">Về </w:t>
      </w:r>
      <w:r w:rsidR="00C72BDF">
        <w:t xml:space="preserve">số vụ </w:t>
      </w:r>
      <w:proofErr w:type="gramStart"/>
      <w:r w:rsidR="00C72BDF">
        <w:t>vi</w:t>
      </w:r>
      <w:proofErr w:type="gramEnd"/>
      <w:r w:rsidR="00C72BDF">
        <w:t xml:space="preserve"> phạm hành chính</w:t>
      </w:r>
    </w:p>
    <w:p w:rsidR="00C72BDF" w:rsidRDefault="00C72BDF" w:rsidP="00C72BDF">
      <w:pPr>
        <w:pStyle w:val="ListParagraph"/>
        <w:numPr>
          <w:ilvl w:val="0"/>
          <w:numId w:val="4"/>
        </w:numPr>
        <w:spacing w:line="288" w:lineRule="auto"/>
        <w:ind w:left="993" w:hanging="426"/>
        <w:jc w:val="both"/>
      </w:pPr>
      <w:r>
        <w:t>Về lĩnh vực kinh tế</w:t>
      </w:r>
    </w:p>
    <w:p w:rsidR="00C72BDF" w:rsidRDefault="00C72BDF" w:rsidP="00C72BDF">
      <w:pPr>
        <w:tabs>
          <w:tab w:val="left" w:pos="851"/>
        </w:tabs>
        <w:spacing w:line="288" w:lineRule="auto"/>
        <w:ind w:firstLine="567"/>
        <w:jc w:val="both"/>
      </w:pPr>
      <w:r>
        <w:t xml:space="preserve">Năm </w:t>
      </w:r>
      <w:proofErr w:type="gramStart"/>
      <w:r>
        <w:t>2017 :</w:t>
      </w:r>
      <w:proofErr w:type="gramEnd"/>
      <w:r>
        <w:t xml:space="preserve"> Xử lý 09 vụ=09 đối tượng, Trong đó 07 vụ xử phạt theo nghị định 185/2013/NĐ-CP. Nộp ngân sách nhà nước 15.000.000đ (mười lăm triệu đồng). </w:t>
      </w:r>
      <w:proofErr w:type="gramStart"/>
      <w:r>
        <w:t>01 đối tượng bị cảnh cáo; 02 vụ pháo (hàng cấm, tổng trọng lượng là 5,799kg).</w:t>
      </w:r>
      <w:proofErr w:type="gramEnd"/>
      <w:r>
        <w:t xml:space="preserve"> Khai thác cát 04 vụ=05 đối tượng. Nộp NSNS 21.250.000đ (Hai mươi mốt triệu hai trăm năm mươi nghìn đồng)</w:t>
      </w:r>
    </w:p>
    <w:p w:rsidR="00C72BDF" w:rsidRDefault="00C72BDF" w:rsidP="00C72BDF">
      <w:pPr>
        <w:tabs>
          <w:tab w:val="left" w:pos="851"/>
        </w:tabs>
        <w:spacing w:line="288" w:lineRule="auto"/>
        <w:ind w:firstLine="567"/>
        <w:jc w:val="both"/>
      </w:pPr>
      <w:r>
        <w:t xml:space="preserve">Năm </w:t>
      </w:r>
      <w:proofErr w:type="gramStart"/>
      <w:r>
        <w:t>2018 :</w:t>
      </w:r>
      <w:proofErr w:type="gramEnd"/>
      <w:r>
        <w:t xml:space="preserve"> Xử lý 10 vụ=10 đối tượng, Trong đó 05 vụ xử phạt theo nghị định 185/2013/NĐ-CP; 05 vụ pháo (hàn</w:t>
      </w:r>
      <w:r w:rsidR="00664841">
        <w:t>g cấm, tổng trọng lượng là 18,168</w:t>
      </w:r>
      <w:r>
        <w:t>kg).</w:t>
      </w:r>
      <w:r w:rsidRPr="00C72BDF">
        <w:t xml:space="preserve"> </w:t>
      </w:r>
      <w:proofErr w:type="gramStart"/>
      <w:r>
        <w:t>Nộp n</w:t>
      </w:r>
      <w:r w:rsidR="00664841">
        <w:t>gân sách nhà nước 36</w:t>
      </w:r>
      <w:r>
        <w:t>.</w:t>
      </w:r>
      <w:r w:rsidR="00664841">
        <w:t>500.000đ (Ba mươi sáu triệu năm trăm nghìn</w:t>
      </w:r>
      <w:r>
        <w:t xml:space="preserve"> đồng)</w:t>
      </w:r>
      <w:r w:rsidR="00664841">
        <w:t>.</w:t>
      </w:r>
      <w:proofErr w:type="gramEnd"/>
    </w:p>
    <w:p w:rsidR="00664841" w:rsidRDefault="00664841" w:rsidP="00664841">
      <w:pPr>
        <w:tabs>
          <w:tab w:val="left" w:pos="851"/>
        </w:tabs>
        <w:spacing w:line="288" w:lineRule="auto"/>
        <w:ind w:firstLine="567"/>
        <w:jc w:val="both"/>
      </w:pPr>
      <w:r>
        <w:t xml:space="preserve">Năm 2019: Xử lý 10 vụ=10 đối tượng, Trong đó 09 vụ xử phạt </w:t>
      </w:r>
      <w:proofErr w:type="gramStart"/>
      <w:r>
        <w:t>theo</w:t>
      </w:r>
      <w:proofErr w:type="gramEnd"/>
      <w:r>
        <w:t xml:space="preserve"> nghị định 185/2013/NĐ-CP; 01 vụ pháo (hàng cấm, tổng trọng lượng là 1,363kg).</w:t>
      </w:r>
      <w:r w:rsidRPr="00C72BDF">
        <w:t xml:space="preserve"> </w:t>
      </w:r>
      <w:proofErr w:type="gramStart"/>
      <w:r>
        <w:t>Nộp ngân sách nhà nước 13.400.000đ (Mười ba triệu bốn trăm nghìn đồng).</w:t>
      </w:r>
      <w:proofErr w:type="gramEnd"/>
    </w:p>
    <w:p w:rsidR="00664841" w:rsidRDefault="00664841" w:rsidP="00664841">
      <w:pPr>
        <w:tabs>
          <w:tab w:val="left" w:pos="851"/>
        </w:tabs>
        <w:spacing w:line="288" w:lineRule="auto"/>
        <w:ind w:firstLine="567"/>
        <w:jc w:val="both"/>
      </w:pPr>
      <w:r>
        <w:t>Năm 2020: Xử lý 07 vụ=07 đối tượng, Trong đó 06 vụ xử phạt theo nghị định 185/2013/NĐ-CP; 01 vụ pháo (hàng cấm, tổng trọng lượng là2</w:t>
      </w:r>
      <w:proofErr w:type="gramStart"/>
      <w:r>
        <w:t>,774kg</w:t>
      </w:r>
      <w:proofErr w:type="gramEnd"/>
      <w:r>
        <w:t>).</w:t>
      </w:r>
      <w:r w:rsidRPr="00C72BDF">
        <w:t xml:space="preserve"> </w:t>
      </w:r>
      <w:proofErr w:type="gramStart"/>
      <w:r>
        <w:t>Nộp ngân sách nhà nước 8.400.000đ (Tám triệu bốn trăm nghìn đồng).</w:t>
      </w:r>
      <w:proofErr w:type="gramEnd"/>
    </w:p>
    <w:p w:rsidR="00664841" w:rsidRDefault="00664841" w:rsidP="00664841">
      <w:pPr>
        <w:pStyle w:val="ListParagraph"/>
        <w:numPr>
          <w:ilvl w:val="0"/>
          <w:numId w:val="4"/>
        </w:numPr>
        <w:spacing w:line="288" w:lineRule="auto"/>
        <w:ind w:left="993" w:hanging="426"/>
        <w:jc w:val="both"/>
      </w:pPr>
      <w:r>
        <w:lastRenderedPageBreak/>
        <w:t>Về lĩnh vực môi trường</w:t>
      </w:r>
    </w:p>
    <w:p w:rsidR="00664841" w:rsidRDefault="00664841" w:rsidP="00664841">
      <w:pPr>
        <w:spacing w:line="288" w:lineRule="auto"/>
        <w:ind w:firstLine="567"/>
        <w:jc w:val="both"/>
      </w:pPr>
      <w:r>
        <w:tab/>
        <w:t xml:space="preserve">Năm </w:t>
      </w:r>
      <w:proofErr w:type="gramStart"/>
      <w:r>
        <w:t>2016 :</w:t>
      </w:r>
      <w:proofErr w:type="gramEnd"/>
      <w:r>
        <w:t xml:space="preserve"> Xử lý 07 vụ=07 đối tượng, nộp ngân sách nhà nước 11.520.000đ (Mười một triệu năm trăm hai mươi nghìn đồng).</w:t>
      </w:r>
    </w:p>
    <w:p w:rsidR="00664841" w:rsidRDefault="00664841" w:rsidP="00664841">
      <w:pPr>
        <w:tabs>
          <w:tab w:val="left" w:pos="851"/>
        </w:tabs>
        <w:spacing w:line="288" w:lineRule="auto"/>
        <w:ind w:firstLine="567"/>
        <w:jc w:val="both"/>
      </w:pPr>
      <w:r>
        <w:t xml:space="preserve">Năm </w:t>
      </w:r>
      <w:proofErr w:type="gramStart"/>
      <w:r>
        <w:t>2017 :</w:t>
      </w:r>
      <w:proofErr w:type="gramEnd"/>
      <w:r>
        <w:t xml:space="preserve"> Xử lý 09 vụ=09 đối tượng, nộp ngân sách nhà nước 7.700.000đ (Bảy triệu bảy trăm nghìn đồng).</w:t>
      </w:r>
    </w:p>
    <w:p w:rsidR="00664841" w:rsidRDefault="00664841" w:rsidP="00664841">
      <w:pPr>
        <w:tabs>
          <w:tab w:val="left" w:pos="851"/>
        </w:tabs>
        <w:spacing w:line="288" w:lineRule="auto"/>
        <w:ind w:firstLine="567"/>
        <w:jc w:val="both"/>
      </w:pPr>
      <w:r>
        <w:t xml:space="preserve">Năm </w:t>
      </w:r>
      <w:proofErr w:type="gramStart"/>
      <w:r>
        <w:t>2018 :</w:t>
      </w:r>
      <w:proofErr w:type="gramEnd"/>
      <w:r>
        <w:t xml:space="preserve"> Xử lý 15 vụ=15 đối tượng, nộp ngân sách nhà nước 15.500.000đ (Mười lăm triệu năm trăm nghìn đồng).</w:t>
      </w:r>
    </w:p>
    <w:p w:rsidR="00664841" w:rsidRDefault="00664841" w:rsidP="00664841">
      <w:pPr>
        <w:tabs>
          <w:tab w:val="left" w:pos="851"/>
        </w:tabs>
        <w:spacing w:line="288" w:lineRule="auto"/>
        <w:ind w:firstLine="567"/>
        <w:jc w:val="both"/>
      </w:pPr>
      <w:r>
        <w:t>Năm 2019: Xử lý 17 vụ=17 đối tượng, nộp ngân sách nhà nước 18.000.000đ (Mười tám triệu đồng).</w:t>
      </w:r>
    </w:p>
    <w:p w:rsidR="00664841" w:rsidRDefault="00664841" w:rsidP="00664841">
      <w:pPr>
        <w:tabs>
          <w:tab w:val="left" w:pos="851"/>
        </w:tabs>
        <w:spacing w:line="288" w:lineRule="auto"/>
        <w:ind w:firstLine="567"/>
        <w:jc w:val="both"/>
      </w:pPr>
      <w:r>
        <w:t xml:space="preserve">Năm 2020: Xử lý 09 vụ=09 đối tượng, nộp ngân sách nhà </w:t>
      </w:r>
      <w:proofErr w:type="gramStart"/>
      <w:r>
        <w:t>nước  9.000.000đ</w:t>
      </w:r>
      <w:proofErr w:type="gramEnd"/>
      <w:r>
        <w:t xml:space="preserve"> (Chín triệu đồng).</w:t>
      </w:r>
    </w:p>
    <w:p w:rsidR="003F199B" w:rsidRDefault="003F199B" w:rsidP="003F199B">
      <w:pPr>
        <w:pStyle w:val="ListParagraph"/>
        <w:numPr>
          <w:ilvl w:val="0"/>
          <w:numId w:val="5"/>
        </w:numPr>
        <w:tabs>
          <w:tab w:val="left" w:pos="851"/>
        </w:tabs>
        <w:spacing w:line="288" w:lineRule="auto"/>
        <w:ind w:left="0" w:firstLine="567"/>
        <w:jc w:val="both"/>
        <w:rPr>
          <w:b/>
        </w:rPr>
      </w:pPr>
      <w:r>
        <w:rPr>
          <w:b/>
        </w:rPr>
        <w:t xml:space="preserve">Công tác phối hợp: </w:t>
      </w:r>
      <w:r w:rsidRPr="003F199B">
        <w:t>Thường xuyên phối hợp</w:t>
      </w:r>
      <w:r>
        <w:rPr>
          <w:b/>
        </w:rPr>
        <w:t xml:space="preserve"> </w:t>
      </w:r>
      <w:r w:rsidRPr="00953B95">
        <w:rPr>
          <w:shd w:val="clear" w:color="auto" w:fill="FFFFFF"/>
        </w:rPr>
        <w:t>chặt chẽ với các phòng, ban hoàn thiện cơ chế phối hợp để tổ chức phòng ngừa, phát hiện, đấu tranh xử lý có hiệu quả tội phạm và vi phạm pháp luật về a</w:t>
      </w:r>
      <w:r>
        <w:rPr>
          <w:shd w:val="clear" w:color="auto" w:fill="FFFFFF"/>
        </w:rPr>
        <w:t>n ninh, trật tự, an toàn xã hội.</w:t>
      </w:r>
    </w:p>
    <w:p w:rsidR="007877B3" w:rsidRPr="003F199B" w:rsidRDefault="007877B3" w:rsidP="003F199B">
      <w:pPr>
        <w:pStyle w:val="ListParagraph"/>
        <w:numPr>
          <w:ilvl w:val="0"/>
          <w:numId w:val="1"/>
        </w:numPr>
        <w:tabs>
          <w:tab w:val="left" w:pos="851"/>
        </w:tabs>
        <w:spacing w:line="288" w:lineRule="auto"/>
        <w:ind w:left="1134" w:hanging="567"/>
        <w:jc w:val="both"/>
        <w:rPr>
          <w:b/>
        </w:rPr>
      </w:pPr>
      <w:r w:rsidRPr="003F199B">
        <w:rPr>
          <w:b/>
        </w:rPr>
        <w:t>Khó khăn, vướng mắc</w:t>
      </w:r>
    </w:p>
    <w:p w:rsidR="007877B3" w:rsidRPr="003F199B" w:rsidRDefault="007877B3" w:rsidP="003F199B">
      <w:pPr>
        <w:pStyle w:val="ListParagraph"/>
        <w:numPr>
          <w:ilvl w:val="0"/>
          <w:numId w:val="6"/>
        </w:numPr>
        <w:tabs>
          <w:tab w:val="left" w:pos="993"/>
        </w:tabs>
        <w:spacing w:line="288" w:lineRule="auto"/>
        <w:ind w:hanging="153"/>
        <w:jc w:val="both"/>
        <w:rPr>
          <w:b/>
        </w:rPr>
      </w:pPr>
      <w:r w:rsidRPr="003F199B">
        <w:rPr>
          <w:b/>
        </w:rPr>
        <w:t>Về những khó khăn, vướng mắc trong công tác triển khai thi hành</w:t>
      </w:r>
    </w:p>
    <w:p w:rsidR="007877B3" w:rsidRDefault="007877B3" w:rsidP="007877B3">
      <w:pPr>
        <w:shd w:val="clear" w:color="auto" w:fill="FFFFFF"/>
        <w:spacing w:line="288" w:lineRule="auto"/>
        <w:ind w:firstLine="567"/>
        <w:jc w:val="both"/>
        <w:textAlignment w:val="baseline"/>
        <w:rPr>
          <w:bdr w:val="none" w:sz="0" w:space="0" w:color="auto" w:frame="1"/>
        </w:rPr>
      </w:pPr>
      <w:r w:rsidRPr="00D15F06">
        <w:rPr>
          <w:bdr w:val="none" w:sz="0" w:space="0" w:color="auto" w:frame="1"/>
        </w:rPr>
        <w:t xml:space="preserve">Việc phát hiện, xử lý </w:t>
      </w:r>
      <w:proofErr w:type="gramStart"/>
      <w:r w:rsidRPr="00D15F06">
        <w:rPr>
          <w:bdr w:val="none" w:sz="0" w:space="0" w:color="auto" w:frame="1"/>
        </w:rPr>
        <w:t>vi</w:t>
      </w:r>
      <w:proofErr w:type="gramEnd"/>
      <w:r w:rsidR="00321BF8">
        <w:rPr>
          <w:bdr w:val="none" w:sz="0" w:space="0" w:color="auto" w:frame="1"/>
        </w:rPr>
        <w:t xml:space="preserve"> phạm pháp luật và tội phạm về </w:t>
      </w:r>
      <w:r w:rsidR="001F6FBB" w:rsidRPr="00953B95">
        <w:rPr>
          <w:shd w:val="clear" w:color="auto" w:fill="FFFFFF"/>
        </w:rPr>
        <w:t>a</w:t>
      </w:r>
      <w:r w:rsidR="001F6FBB">
        <w:rPr>
          <w:shd w:val="clear" w:color="auto" w:fill="FFFFFF"/>
        </w:rPr>
        <w:t>n ninh, trật tự, an toàn xã hội</w:t>
      </w:r>
      <w:r w:rsidR="001F6FBB" w:rsidRPr="00D15F06">
        <w:rPr>
          <w:bdr w:val="none" w:sz="0" w:space="0" w:color="auto" w:frame="1"/>
        </w:rPr>
        <w:t xml:space="preserve"> </w:t>
      </w:r>
      <w:r w:rsidRPr="00D15F06">
        <w:rPr>
          <w:bdr w:val="none" w:sz="0" w:space="0" w:color="auto" w:frame="1"/>
        </w:rPr>
        <w:t>ngày một khó khăn hơn. Nguyên nhân do phương thức, thủ đoạn của loại tội phạm này ngày một tinh vi hơn, có sự đối phó với các cơ quan chức năng, đòi hỏi lực lượng công an nhân dân phải áp dụng đồng bộ nhiều biện pháp nghiệp vụ, huy động lực lượng và phương tiện, tổ chức theo dõi thời gian dài. Một khó khăn khác trong công tác xử lý</w:t>
      </w:r>
      <w:r w:rsidR="001F6FBB">
        <w:rPr>
          <w:bdr w:val="none" w:sz="0" w:space="0" w:color="auto" w:frame="1"/>
        </w:rPr>
        <w:t>, xử phạt vi phạm hành chính</w:t>
      </w:r>
      <w:r w:rsidRPr="00D15F06">
        <w:rPr>
          <w:bdr w:val="none" w:sz="0" w:space="0" w:color="auto" w:frame="1"/>
        </w:rPr>
        <w:t xml:space="preserve"> là</w:t>
      </w:r>
      <w:r w:rsidR="001F6FBB">
        <w:rPr>
          <w:bdr w:val="none" w:sz="0" w:space="0" w:color="auto" w:frame="1"/>
        </w:rPr>
        <w:t xml:space="preserve"> bị vượt thẩm quyền của Công </w:t>
      </w:r>
      <w:proofErr w:type="gramStart"/>
      <w:r w:rsidR="001F6FBB">
        <w:rPr>
          <w:bdr w:val="none" w:sz="0" w:space="0" w:color="auto" w:frame="1"/>
        </w:rPr>
        <w:t>an</w:t>
      </w:r>
      <w:proofErr w:type="gramEnd"/>
      <w:r w:rsidR="001F6FBB">
        <w:rPr>
          <w:bdr w:val="none" w:sz="0" w:space="0" w:color="auto" w:frame="1"/>
        </w:rPr>
        <w:t xml:space="preserve"> huyện. </w:t>
      </w:r>
      <w:proofErr w:type="gramStart"/>
      <w:r w:rsidR="001F6FBB">
        <w:rPr>
          <w:bdr w:val="none" w:sz="0" w:space="0" w:color="auto" w:frame="1"/>
        </w:rPr>
        <w:t>Việc áp dụng các mức thẩm quyền đã không còn phù hợp với thực tế hiện nay.</w:t>
      </w:r>
      <w:proofErr w:type="gramEnd"/>
      <w:r w:rsidR="001F6FBB">
        <w:rPr>
          <w:bdr w:val="none" w:sz="0" w:space="0" w:color="auto" w:frame="1"/>
        </w:rPr>
        <w:t xml:space="preserve"> </w:t>
      </w:r>
      <w:r w:rsidRPr="00D15F06">
        <w:rPr>
          <w:bdr w:val="none" w:sz="0" w:space="0" w:color="auto" w:frame="1"/>
        </w:rPr>
        <w:t xml:space="preserve"> </w:t>
      </w:r>
      <w:r w:rsidR="001F6FBB">
        <w:rPr>
          <w:bdr w:val="none" w:sz="0" w:space="0" w:color="auto" w:frame="1"/>
        </w:rPr>
        <w:t xml:space="preserve">Khi mức xử phạt </w:t>
      </w:r>
      <w:proofErr w:type="gramStart"/>
      <w:r w:rsidR="001F6FBB">
        <w:rPr>
          <w:bdr w:val="none" w:sz="0" w:space="0" w:color="auto" w:frame="1"/>
        </w:rPr>
        <w:t>vi</w:t>
      </w:r>
      <w:proofErr w:type="gramEnd"/>
      <w:r w:rsidR="001F6FBB">
        <w:rPr>
          <w:bdr w:val="none" w:sz="0" w:space="0" w:color="auto" w:frame="1"/>
        </w:rPr>
        <w:t xml:space="preserve"> phạm hành chính vượt quá thẩm quyền cho phép, Công an huyện đã làm báo cáo đề xuất đề nghị cấp có mức thẩm quyền cao hơn (UBND huyện) ra quyết định xử phạt. Việc giãn cách xử phạt này không tạo ra sự răn đe nghiêm khắc cho đối tượng </w:t>
      </w:r>
      <w:proofErr w:type="gramStart"/>
      <w:r w:rsidR="001F6FBB">
        <w:rPr>
          <w:bdr w:val="none" w:sz="0" w:space="0" w:color="auto" w:frame="1"/>
        </w:rPr>
        <w:t>vi</w:t>
      </w:r>
      <w:proofErr w:type="gramEnd"/>
      <w:r w:rsidR="001F6FBB">
        <w:rPr>
          <w:bdr w:val="none" w:sz="0" w:space="0" w:color="auto" w:frame="1"/>
        </w:rPr>
        <w:t xml:space="preserve"> phạm.</w:t>
      </w:r>
    </w:p>
    <w:p w:rsidR="007877B3" w:rsidRDefault="007877B3" w:rsidP="007877B3">
      <w:pPr>
        <w:shd w:val="clear" w:color="auto" w:fill="FFFFFF"/>
        <w:spacing w:line="288" w:lineRule="auto"/>
        <w:ind w:firstLine="567"/>
        <w:jc w:val="both"/>
        <w:textAlignment w:val="baseline"/>
        <w:rPr>
          <w:spacing w:val="-2"/>
          <w:bdr w:val="none" w:sz="0" w:space="0" w:color="auto" w:frame="1"/>
        </w:rPr>
      </w:pPr>
      <w:r w:rsidRPr="00D15F06">
        <w:rPr>
          <w:spacing w:val="-2"/>
          <w:bdr w:val="none" w:sz="0" w:space="0" w:color="auto" w:frame="1"/>
        </w:rPr>
        <w:t>Mặc dù đã được sửa đổi, bổ sung nhưng hệ thống văn bản quy phạm pháp luật vẫn còn thiếu và chưa đồng bộ, chưa rõ ràng, chế tài chưa đủ mạnh để răn đe, còn nhiều lỗ hổng để cá</w:t>
      </w:r>
      <w:r w:rsidR="001F6FBB">
        <w:rPr>
          <w:spacing w:val="-2"/>
          <w:bdr w:val="none" w:sz="0" w:space="0" w:color="auto" w:frame="1"/>
        </w:rPr>
        <w:t>c đối tượng "lách luật".</w:t>
      </w:r>
    </w:p>
    <w:p w:rsidR="007877B3" w:rsidRPr="003F199B" w:rsidRDefault="003F199B" w:rsidP="003F199B">
      <w:pPr>
        <w:shd w:val="clear" w:color="auto" w:fill="FFFFFF"/>
        <w:spacing w:line="288" w:lineRule="auto"/>
        <w:ind w:firstLine="567"/>
        <w:jc w:val="both"/>
        <w:textAlignment w:val="baseline"/>
        <w:rPr>
          <w:b/>
          <w:shd w:val="clear" w:color="auto" w:fill="FFFFFF"/>
        </w:rPr>
      </w:pPr>
      <w:r w:rsidRPr="003F199B">
        <w:rPr>
          <w:b/>
          <w:shd w:val="clear" w:color="auto" w:fill="FFFFFF"/>
        </w:rPr>
        <w:t>2. Kiến nghị, đề xuất</w:t>
      </w:r>
    </w:p>
    <w:p w:rsidR="007877B3" w:rsidRPr="005C7AD3" w:rsidRDefault="007877B3" w:rsidP="007877B3">
      <w:pPr>
        <w:pStyle w:val="NormalWeb"/>
        <w:shd w:val="clear" w:color="auto" w:fill="FFFFFF"/>
        <w:spacing w:before="0" w:beforeAutospacing="0" w:after="0" w:afterAutospacing="0" w:line="288" w:lineRule="auto"/>
        <w:ind w:firstLine="567"/>
        <w:jc w:val="both"/>
        <w:rPr>
          <w:sz w:val="28"/>
          <w:szCs w:val="28"/>
        </w:rPr>
      </w:pPr>
      <w:r w:rsidRPr="005C7AD3">
        <w:rPr>
          <w:sz w:val="28"/>
          <w:szCs w:val="28"/>
        </w:rPr>
        <w:t xml:space="preserve">Tiếp tục tổ chức thực hiện các chủ trương, chính sách của Đảng, pháp luật của nhà nước và các kế hoạch, chỉ thị của Bộ Công an về </w:t>
      </w:r>
      <w:r w:rsidR="003F199B" w:rsidRPr="00953B95">
        <w:rPr>
          <w:rStyle w:val="Strong"/>
          <w:b w:val="0"/>
          <w:sz w:val="28"/>
          <w:szCs w:val="28"/>
          <w:bdr w:val="none" w:sz="0" w:space="0" w:color="auto" w:frame="1"/>
          <w:shd w:val="clear" w:color="auto" w:fill="FFFFFF"/>
        </w:rPr>
        <w:t xml:space="preserve">xử phạt </w:t>
      </w:r>
      <w:proofErr w:type="gramStart"/>
      <w:r w:rsidR="003F199B" w:rsidRPr="00953B95">
        <w:rPr>
          <w:rStyle w:val="Strong"/>
          <w:b w:val="0"/>
          <w:sz w:val="28"/>
          <w:szCs w:val="28"/>
          <w:bdr w:val="none" w:sz="0" w:space="0" w:color="auto" w:frame="1"/>
          <w:shd w:val="clear" w:color="auto" w:fill="FFFFFF"/>
        </w:rPr>
        <w:t>vi</w:t>
      </w:r>
      <w:proofErr w:type="gramEnd"/>
      <w:r w:rsidR="003F199B" w:rsidRPr="00953B95">
        <w:rPr>
          <w:rStyle w:val="Strong"/>
          <w:b w:val="0"/>
          <w:sz w:val="28"/>
          <w:szCs w:val="28"/>
          <w:bdr w:val="none" w:sz="0" w:space="0" w:color="auto" w:frame="1"/>
          <w:shd w:val="clear" w:color="auto" w:fill="FFFFFF"/>
        </w:rPr>
        <w:t xml:space="preserve"> phạm hành chính trong lĩnh vực</w:t>
      </w:r>
      <w:r w:rsidR="003F199B" w:rsidRPr="00953B95">
        <w:rPr>
          <w:b/>
          <w:bCs/>
          <w:sz w:val="28"/>
          <w:szCs w:val="28"/>
          <w:bdr w:val="none" w:sz="0" w:space="0" w:color="auto" w:frame="1"/>
          <w:shd w:val="clear" w:color="auto" w:fill="FFFFFF"/>
        </w:rPr>
        <w:t xml:space="preserve"> </w:t>
      </w:r>
      <w:r w:rsidR="003F199B" w:rsidRPr="00953B95">
        <w:rPr>
          <w:rStyle w:val="Strong"/>
          <w:b w:val="0"/>
          <w:sz w:val="28"/>
          <w:szCs w:val="28"/>
          <w:bdr w:val="none" w:sz="0" w:space="0" w:color="auto" w:frame="1"/>
          <w:shd w:val="clear" w:color="auto" w:fill="FFFFFF"/>
        </w:rPr>
        <w:t>liên quan an ninh, trật tự, an toàn xã hội</w:t>
      </w:r>
      <w:r w:rsidR="003F199B">
        <w:rPr>
          <w:sz w:val="28"/>
          <w:szCs w:val="28"/>
        </w:rPr>
        <w:t>.</w:t>
      </w:r>
    </w:p>
    <w:p w:rsidR="007877B3" w:rsidRPr="005C7AD3" w:rsidRDefault="007877B3" w:rsidP="007877B3">
      <w:pPr>
        <w:pStyle w:val="NormalWeb"/>
        <w:shd w:val="clear" w:color="auto" w:fill="FFFFFF"/>
        <w:spacing w:before="0" w:beforeAutospacing="0" w:after="0" w:afterAutospacing="0" w:line="288" w:lineRule="auto"/>
        <w:ind w:firstLine="567"/>
        <w:jc w:val="both"/>
        <w:rPr>
          <w:sz w:val="28"/>
          <w:szCs w:val="28"/>
        </w:rPr>
      </w:pPr>
      <w:r w:rsidRPr="005C7AD3">
        <w:rPr>
          <w:sz w:val="28"/>
          <w:szCs w:val="28"/>
        </w:rPr>
        <w:t xml:space="preserve">Rà soát kỹ các văn bản pháp luật liên quan đến hoạt động </w:t>
      </w:r>
      <w:r w:rsidR="003F199B" w:rsidRPr="00953B95">
        <w:rPr>
          <w:rStyle w:val="Strong"/>
          <w:b w:val="0"/>
          <w:sz w:val="28"/>
          <w:szCs w:val="28"/>
          <w:bdr w:val="none" w:sz="0" w:space="0" w:color="auto" w:frame="1"/>
          <w:shd w:val="clear" w:color="auto" w:fill="FFFFFF"/>
        </w:rPr>
        <w:t>xử phạt vi phạm hành chính trong lĩnh vực</w:t>
      </w:r>
      <w:r w:rsidR="003F199B" w:rsidRPr="00953B95">
        <w:rPr>
          <w:b/>
          <w:bCs/>
          <w:sz w:val="28"/>
          <w:szCs w:val="28"/>
          <w:bdr w:val="none" w:sz="0" w:space="0" w:color="auto" w:frame="1"/>
          <w:shd w:val="clear" w:color="auto" w:fill="FFFFFF"/>
        </w:rPr>
        <w:t xml:space="preserve"> </w:t>
      </w:r>
      <w:r w:rsidR="003F199B" w:rsidRPr="00953B95">
        <w:rPr>
          <w:rStyle w:val="Strong"/>
          <w:b w:val="0"/>
          <w:sz w:val="28"/>
          <w:szCs w:val="28"/>
          <w:bdr w:val="none" w:sz="0" w:space="0" w:color="auto" w:frame="1"/>
          <w:shd w:val="clear" w:color="auto" w:fill="FFFFFF"/>
        </w:rPr>
        <w:t>liên quan an ninh, trật tự, an toàn xã hội</w:t>
      </w:r>
      <w:r w:rsidRPr="005C7AD3">
        <w:rPr>
          <w:sz w:val="28"/>
          <w:szCs w:val="28"/>
        </w:rPr>
        <w:t xml:space="preserve"> để tham mưu </w:t>
      </w:r>
      <w:r w:rsidRPr="005C7AD3">
        <w:rPr>
          <w:sz w:val="28"/>
          <w:szCs w:val="28"/>
        </w:rPr>
        <w:lastRenderedPageBreak/>
        <w:t xml:space="preserve">cho </w:t>
      </w:r>
      <w:r>
        <w:rPr>
          <w:sz w:val="28"/>
          <w:szCs w:val="28"/>
        </w:rPr>
        <w:t>UBND huyện, Lãnh đạo Công an huyện để</w:t>
      </w:r>
      <w:r w:rsidRPr="005C7AD3">
        <w:rPr>
          <w:sz w:val="28"/>
          <w:szCs w:val="28"/>
        </w:rPr>
        <w:t xml:space="preserve"> tăng thẩm quyền</w:t>
      </w:r>
      <w:r w:rsidR="003F199B">
        <w:rPr>
          <w:sz w:val="28"/>
          <w:szCs w:val="28"/>
        </w:rPr>
        <w:t xml:space="preserve"> xử phạt</w:t>
      </w:r>
      <w:r w:rsidRPr="005C7AD3">
        <w:rPr>
          <w:sz w:val="28"/>
          <w:szCs w:val="28"/>
        </w:rPr>
        <w:t xml:space="preserve"> vi phạm hành chính c</w:t>
      </w:r>
      <w:r w:rsidR="003F199B">
        <w:rPr>
          <w:sz w:val="28"/>
          <w:szCs w:val="28"/>
        </w:rPr>
        <w:t>ho lực lượng Công an nhân dân</w:t>
      </w:r>
      <w:r w:rsidRPr="005C7AD3">
        <w:rPr>
          <w:sz w:val="28"/>
          <w:szCs w:val="28"/>
        </w:rPr>
        <w:t>.</w:t>
      </w:r>
    </w:p>
    <w:p w:rsidR="007877B3" w:rsidRPr="003F199B" w:rsidRDefault="007877B3" w:rsidP="003F199B">
      <w:pPr>
        <w:pStyle w:val="NormalWeb"/>
        <w:shd w:val="clear" w:color="auto" w:fill="FFFFFF"/>
        <w:spacing w:before="0" w:beforeAutospacing="0" w:after="0" w:afterAutospacing="0" w:line="288" w:lineRule="auto"/>
        <w:ind w:firstLine="567"/>
        <w:jc w:val="both"/>
        <w:rPr>
          <w:sz w:val="28"/>
          <w:szCs w:val="28"/>
        </w:rPr>
      </w:pPr>
      <w:r w:rsidRPr="005C7AD3">
        <w:rPr>
          <w:sz w:val="28"/>
          <w:szCs w:val="28"/>
        </w:rPr>
        <w:t xml:space="preserve">Triển khai các kế hoạch, biện pháp nghiệp vụ CAND nhằm nhanh chóng phát hiện và xử lý nghiêm minh các hành </w:t>
      </w:r>
      <w:proofErr w:type="gramStart"/>
      <w:r w:rsidRPr="005C7AD3">
        <w:rPr>
          <w:sz w:val="28"/>
          <w:szCs w:val="28"/>
        </w:rPr>
        <w:t>vi</w:t>
      </w:r>
      <w:proofErr w:type="gramEnd"/>
      <w:r w:rsidRPr="005C7AD3">
        <w:rPr>
          <w:sz w:val="28"/>
          <w:szCs w:val="28"/>
        </w:rPr>
        <w:t xml:space="preserve"> vi phạm pháp luật và tội phạm về </w:t>
      </w:r>
      <w:r w:rsidR="003F199B" w:rsidRPr="00953B95">
        <w:rPr>
          <w:rStyle w:val="Strong"/>
          <w:b w:val="0"/>
          <w:sz w:val="28"/>
          <w:szCs w:val="28"/>
          <w:bdr w:val="none" w:sz="0" w:space="0" w:color="auto" w:frame="1"/>
          <w:shd w:val="clear" w:color="auto" w:fill="FFFFFF"/>
        </w:rPr>
        <w:t>an ninh, trật tự, an toàn xã hội</w:t>
      </w:r>
      <w:r w:rsidR="003F199B">
        <w:rPr>
          <w:rStyle w:val="Strong"/>
          <w:b w:val="0"/>
          <w:sz w:val="28"/>
          <w:szCs w:val="28"/>
          <w:bdr w:val="none" w:sz="0" w:space="0" w:color="auto" w:frame="1"/>
          <w:shd w:val="clear" w:color="auto" w:fill="FFFFFF"/>
        </w:rPr>
        <w:t>.</w:t>
      </w:r>
    </w:p>
    <w:p w:rsidR="007877B3" w:rsidRPr="00BE7F34" w:rsidRDefault="007877B3" w:rsidP="007877B3">
      <w:pPr>
        <w:spacing w:line="288" w:lineRule="auto"/>
        <w:ind w:firstLine="720"/>
        <w:jc w:val="both"/>
        <w:rPr>
          <w:shd w:val="clear" w:color="auto" w:fill="FFFFFF"/>
        </w:rPr>
      </w:pPr>
      <w:r>
        <w:rPr>
          <w:shd w:val="clear" w:color="auto" w:fill="FFFFFF"/>
        </w:rPr>
        <w:t xml:space="preserve">Bổ sung quy định pháp luật về xử lý </w:t>
      </w:r>
      <w:proofErr w:type="gramStart"/>
      <w:r w:rsidR="003F199B">
        <w:rPr>
          <w:shd w:val="clear" w:color="auto" w:fill="FFFFFF"/>
        </w:rPr>
        <w:t>vi</w:t>
      </w:r>
      <w:proofErr w:type="gramEnd"/>
      <w:r w:rsidR="003F199B">
        <w:rPr>
          <w:shd w:val="clear" w:color="auto" w:fill="FFFFFF"/>
        </w:rPr>
        <w:t xml:space="preserve"> phạm hành chính cho phù hợp với điều kiện, tình hình thực tế. Nâng cao các mức khung xử phạt </w:t>
      </w:r>
      <w:proofErr w:type="gramStart"/>
      <w:r w:rsidR="003F199B">
        <w:rPr>
          <w:shd w:val="clear" w:color="auto" w:fill="FFFFFF"/>
        </w:rPr>
        <w:t>vi</w:t>
      </w:r>
      <w:proofErr w:type="gramEnd"/>
      <w:r w:rsidR="003F199B">
        <w:rPr>
          <w:shd w:val="clear" w:color="auto" w:fill="FFFFFF"/>
        </w:rPr>
        <w:t xml:space="preserve"> phạm hành chính theo thẩm quyền của Trưởng Công an huyện để đảm bảo xử phạt các hành vi vi ph</w:t>
      </w:r>
      <w:r w:rsidR="001F6FBB">
        <w:rPr>
          <w:shd w:val="clear" w:color="auto" w:fill="FFFFFF"/>
        </w:rPr>
        <w:t>ạm hành chính về an ninh, trật tự, an toàn xã hội.</w:t>
      </w:r>
    </w:p>
    <w:p w:rsidR="007877B3" w:rsidRPr="00BE7F34" w:rsidRDefault="007877B3" w:rsidP="007877B3">
      <w:pPr>
        <w:pStyle w:val="NormalWeb"/>
        <w:shd w:val="clear" w:color="auto" w:fill="FFFFFF"/>
        <w:spacing w:before="0" w:beforeAutospacing="0" w:after="0" w:afterAutospacing="0" w:line="288" w:lineRule="auto"/>
        <w:ind w:firstLine="720"/>
        <w:jc w:val="both"/>
        <w:rPr>
          <w:color w:val="000000"/>
          <w:spacing w:val="-4"/>
          <w:sz w:val="28"/>
          <w:szCs w:val="28"/>
        </w:rPr>
      </w:pPr>
    </w:p>
    <w:tbl>
      <w:tblPr>
        <w:tblW w:w="0" w:type="auto"/>
        <w:tblLook w:val="01E0" w:firstRow="1" w:lastRow="1" w:firstColumn="1" w:lastColumn="1" w:noHBand="0" w:noVBand="0"/>
      </w:tblPr>
      <w:tblGrid>
        <w:gridCol w:w="4637"/>
        <w:gridCol w:w="4651"/>
      </w:tblGrid>
      <w:tr w:rsidR="007877B3" w:rsidRPr="004811D1" w:rsidTr="00AD460C">
        <w:tc>
          <w:tcPr>
            <w:tcW w:w="4810" w:type="dxa"/>
          </w:tcPr>
          <w:p w:rsidR="007877B3" w:rsidRPr="00BE7F34" w:rsidRDefault="007877B3" w:rsidP="00AD460C">
            <w:pPr>
              <w:spacing w:line="300" w:lineRule="auto"/>
              <w:jc w:val="both"/>
              <w:rPr>
                <w:b/>
                <w:sz w:val="24"/>
                <w:szCs w:val="24"/>
                <w:u w:val="single"/>
              </w:rPr>
            </w:pPr>
            <w:r w:rsidRPr="00BE7F34">
              <w:rPr>
                <w:b/>
                <w:sz w:val="24"/>
                <w:szCs w:val="24"/>
                <w:u w:val="single"/>
              </w:rPr>
              <w:t>Nơi nhận</w:t>
            </w:r>
            <w:r w:rsidRPr="00BE7F34">
              <w:rPr>
                <w:b/>
                <w:sz w:val="24"/>
                <w:szCs w:val="24"/>
              </w:rPr>
              <w:t>:</w:t>
            </w:r>
          </w:p>
          <w:p w:rsidR="007877B3" w:rsidRPr="00BE7F34" w:rsidRDefault="001F6FBB" w:rsidP="00AD460C">
            <w:pPr>
              <w:spacing w:line="300" w:lineRule="auto"/>
              <w:jc w:val="both"/>
              <w:rPr>
                <w:b/>
                <w:sz w:val="24"/>
                <w:szCs w:val="24"/>
              </w:rPr>
            </w:pPr>
            <w:r>
              <w:rPr>
                <w:sz w:val="22"/>
                <w:szCs w:val="22"/>
              </w:rPr>
              <w:t>- Gửi Đội QLHC</w:t>
            </w:r>
          </w:p>
          <w:p w:rsidR="007877B3" w:rsidRPr="004811D1" w:rsidRDefault="007877B3" w:rsidP="00AD460C">
            <w:pPr>
              <w:spacing w:line="300" w:lineRule="auto"/>
              <w:jc w:val="both"/>
              <w:rPr>
                <w:b/>
                <w:sz w:val="24"/>
                <w:szCs w:val="24"/>
              </w:rPr>
            </w:pPr>
            <w:r>
              <w:rPr>
                <w:sz w:val="22"/>
                <w:szCs w:val="22"/>
              </w:rPr>
              <w:t>- Lưu</w:t>
            </w:r>
          </w:p>
        </w:tc>
        <w:tc>
          <w:tcPr>
            <w:tcW w:w="4811" w:type="dxa"/>
          </w:tcPr>
          <w:p w:rsidR="007877B3" w:rsidRPr="00E30CDD" w:rsidRDefault="007877B3" w:rsidP="001F6FBB">
            <w:pPr>
              <w:jc w:val="center"/>
              <w:rPr>
                <w:b/>
                <w:spacing w:val="-2"/>
                <w:sz w:val="24"/>
                <w:szCs w:val="24"/>
              </w:rPr>
            </w:pPr>
            <w:r w:rsidRPr="005358C3">
              <w:rPr>
                <w:b/>
                <w:spacing w:val="-8"/>
                <w:sz w:val="24"/>
              </w:rPr>
              <w:t xml:space="preserve">      </w:t>
            </w:r>
            <w:r w:rsidR="001F6FBB">
              <w:rPr>
                <w:b/>
                <w:spacing w:val="-2"/>
                <w:sz w:val="24"/>
                <w:szCs w:val="24"/>
              </w:rPr>
              <w:t>ĐỘI CS ĐTTP VỀ KINH TẾ&amp;MA TÚY</w:t>
            </w:r>
          </w:p>
          <w:p w:rsidR="007877B3" w:rsidRDefault="007877B3" w:rsidP="00AD460C">
            <w:pPr>
              <w:spacing w:line="300" w:lineRule="auto"/>
              <w:ind w:firstLine="560"/>
              <w:jc w:val="center"/>
            </w:pPr>
          </w:p>
          <w:p w:rsidR="007877B3" w:rsidRDefault="007877B3" w:rsidP="00AD460C">
            <w:pPr>
              <w:spacing w:line="300" w:lineRule="auto"/>
            </w:pPr>
          </w:p>
          <w:p w:rsidR="007877B3" w:rsidRDefault="007877B3" w:rsidP="00AD460C">
            <w:pPr>
              <w:spacing w:line="300" w:lineRule="auto"/>
              <w:ind w:firstLine="560"/>
              <w:jc w:val="center"/>
              <w:rPr>
                <w:b/>
                <w:sz w:val="24"/>
                <w:szCs w:val="24"/>
              </w:rPr>
            </w:pPr>
          </w:p>
          <w:p w:rsidR="007877B3" w:rsidRPr="004811D1" w:rsidRDefault="007877B3" w:rsidP="00AD460C">
            <w:pPr>
              <w:spacing w:line="300" w:lineRule="auto"/>
              <w:ind w:firstLine="560"/>
              <w:jc w:val="center"/>
              <w:rPr>
                <w:b/>
                <w:sz w:val="24"/>
                <w:szCs w:val="24"/>
              </w:rPr>
            </w:pPr>
          </w:p>
          <w:p w:rsidR="007877B3" w:rsidRDefault="007877B3" w:rsidP="00AD460C">
            <w:pPr>
              <w:spacing w:line="300" w:lineRule="auto"/>
            </w:pPr>
          </w:p>
          <w:p w:rsidR="007877B3" w:rsidRPr="00BE7F34" w:rsidRDefault="001F6FBB" w:rsidP="001F6FBB">
            <w:pPr>
              <w:spacing w:line="300" w:lineRule="auto"/>
              <w:jc w:val="center"/>
              <w:rPr>
                <w:b/>
              </w:rPr>
            </w:pPr>
            <w:r>
              <w:rPr>
                <w:b/>
              </w:rPr>
              <w:t>Thiếu</w:t>
            </w:r>
            <w:r w:rsidR="007877B3" w:rsidRPr="00BE7F34">
              <w:rPr>
                <w:b/>
              </w:rPr>
              <w:t xml:space="preserve"> tá </w:t>
            </w:r>
            <w:r>
              <w:rPr>
                <w:b/>
              </w:rPr>
              <w:t>Vũ Thanh Bình</w:t>
            </w:r>
          </w:p>
        </w:tc>
      </w:tr>
    </w:tbl>
    <w:p w:rsidR="007877B3" w:rsidRDefault="007877B3" w:rsidP="007877B3">
      <w:pPr>
        <w:spacing w:line="264" w:lineRule="auto"/>
        <w:jc w:val="both"/>
      </w:pPr>
    </w:p>
    <w:p w:rsidR="007877B3" w:rsidRDefault="007877B3" w:rsidP="007877B3">
      <w:pPr>
        <w:spacing w:line="264" w:lineRule="auto"/>
        <w:jc w:val="both"/>
      </w:pPr>
    </w:p>
    <w:p w:rsidR="007877B3" w:rsidRDefault="007877B3" w:rsidP="007877B3"/>
    <w:p w:rsidR="007877B3" w:rsidRDefault="007877B3" w:rsidP="007877B3"/>
    <w:p w:rsidR="007877B3" w:rsidRDefault="007877B3" w:rsidP="007877B3"/>
    <w:p w:rsidR="007877B3" w:rsidRDefault="007877B3" w:rsidP="007877B3">
      <w:bookmarkStart w:id="0" w:name="_GoBack"/>
      <w:bookmarkEnd w:id="0"/>
    </w:p>
    <w:p w:rsidR="007877B3" w:rsidRDefault="007877B3" w:rsidP="007877B3"/>
    <w:p w:rsidR="00DA0DA4" w:rsidRDefault="00DA0DA4"/>
    <w:sectPr w:rsidR="00DA0DA4" w:rsidSect="00677B2C">
      <w:footerReference w:type="default" r:id="rId8"/>
      <w:pgSz w:w="11907" w:h="16840" w:code="9"/>
      <w:pgMar w:top="1134" w:right="1134" w:bottom="1134" w:left="1701" w:header="283"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2ED" w:rsidRDefault="004E12ED">
      <w:r>
        <w:separator/>
      </w:r>
    </w:p>
  </w:endnote>
  <w:endnote w:type="continuationSeparator" w:id="0">
    <w:p w:rsidR="004E12ED" w:rsidRDefault="004E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41668"/>
      <w:docPartObj>
        <w:docPartGallery w:val="Page Numbers (Bottom of Page)"/>
        <w:docPartUnique/>
      </w:docPartObj>
    </w:sdtPr>
    <w:sdtEndPr>
      <w:rPr>
        <w:noProof/>
      </w:rPr>
    </w:sdtEndPr>
    <w:sdtContent>
      <w:p w:rsidR="00677B2C" w:rsidRDefault="001F6FBB">
        <w:pPr>
          <w:pStyle w:val="Footer"/>
          <w:jc w:val="right"/>
        </w:pPr>
        <w:r>
          <w:fldChar w:fldCharType="begin"/>
        </w:r>
        <w:r>
          <w:instrText xml:space="preserve"> PAGE   \* MERGEFORMAT </w:instrText>
        </w:r>
        <w:r>
          <w:fldChar w:fldCharType="separate"/>
        </w:r>
        <w:r w:rsidR="00321BF8">
          <w:rPr>
            <w:noProof/>
          </w:rPr>
          <w:t>4</w:t>
        </w:r>
        <w:r>
          <w:rPr>
            <w:noProof/>
          </w:rPr>
          <w:fldChar w:fldCharType="end"/>
        </w:r>
      </w:p>
    </w:sdtContent>
  </w:sdt>
  <w:p w:rsidR="00677B2C" w:rsidRDefault="004E1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2ED" w:rsidRDefault="004E12ED">
      <w:r>
        <w:separator/>
      </w:r>
    </w:p>
  </w:footnote>
  <w:footnote w:type="continuationSeparator" w:id="0">
    <w:p w:rsidR="004E12ED" w:rsidRDefault="004E1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A7F"/>
    <w:multiLevelType w:val="hybridMultilevel"/>
    <w:tmpl w:val="77EE65DA"/>
    <w:lvl w:ilvl="0" w:tplc="12E4F8B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5C4DDC"/>
    <w:multiLevelType w:val="multilevel"/>
    <w:tmpl w:val="FC2E25C4"/>
    <w:lvl w:ilvl="0">
      <w:start w:val="1"/>
      <w:numFmt w:val="upperRoman"/>
      <w:lvlText w:val="%1."/>
      <w:lvlJc w:val="left"/>
      <w:pPr>
        <w:ind w:left="1440" w:hanging="72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4721702E"/>
    <w:multiLevelType w:val="hybridMultilevel"/>
    <w:tmpl w:val="632AA31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5AEA7D61"/>
    <w:multiLevelType w:val="hybridMultilevel"/>
    <w:tmpl w:val="8D3A7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B043F"/>
    <w:multiLevelType w:val="multilevel"/>
    <w:tmpl w:val="B3AEC0C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98117DC"/>
    <w:multiLevelType w:val="hybridMultilevel"/>
    <w:tmpl w:val="23A0F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B3"/>
    <w:rsid w:val="001F6FBB"/>
    <w:rsid w:val="002C78BB"/>
    <w:rsid w:val="00321BF8"/>
    <w:rsid w:val="003F199B"/>
    <w:rsid w:val="00463DE8"/>
    <w:rsid w:val="004E12ED"/>
    <w:rsid w:val="00664841"/>
    <w:rsid w:val="007877B3"/>
    <w:rsid w:val="00953B95"/>
    <w:rsid w:val="00C72BDF"/>
    <w:rsid w:val="00DA0DA4"/>
    <w:rsid w:val="00E3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B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7B3"/>
    <w:pPr>
      <w:ind w:left="720"/>
      <w:contextualSpacing/>
    </w:pPr>
  </w:style>
  <w:style w:type="paragraph" w:styleId="NormalWeb">
    <w:name w:val="Normal (Web)"/>
    <w:basedOn w:val="Normal"/>
    <w:uiPriority w:val="99"/>
    <w:unhideWhenUsed/>
    <w:rsid w:val="007877B3"/>
    <w:pPr>
      <w:spacing w:before="100" w:beforeAutospacing="1" w:after="100" w:afterAutospacing="1"/>
    </w:pPr>
    <w:rPr>
      <w:sz w:val="24"/>
      <w:szCs w:val="24"/>
    </w:rPr>
  </w:style>
  <w:style w:type="paragraph" w:styleId="Footer">
    <w:name w:val="footer"/>
    <w:basedOn w:val="Normal"/>
    <w:link w:val="FooterChar"/>
    <w:uiPriority w:val="99"/>
    <w:unhideWhenUsed/>
    <w:rsid w:val="007877B3"/>
    <w:pPr>
      <w:tabs>
        <w:tab w:val="center" w:pos="4680"/>
        <w:tab w:val="right" w:pos="9360"/>
      </w:tabs>
    </w:pPr>
  </w:style>
  <w:style w:type="character" w:customStyle="1" w:styleId="FooterChar">
    <w:name w:val="Footer Char"/>
    <w:basedOn w:val="DefaultParagraphFont"/>
    <w:link w:val="Footer"/>
    <w:uiPriority w:val="99"/>
    <w:rsid w:val="007877B3"/>
    <w:rPr>
      <w:rFonts w:eastAsia="Times New Roman" w:cs="Times New Roman"/>
      <w:szCs w:val="28"/>
    </w:rPr>
  </w:style>
  <w:style w:type="character" w:styleId="Strong">
    <w:name w:val="Strong"/>
    <w:basedOn w:val="DefaultParagraphFont"/>
    <w:uiPriority w:val="22"/>
    <w:qFormat/>
    <w:rsid w:val="00953B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B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7B3"/>
    <w:pPr>
      <w:ind w:left="720"/>
      <w:contextualSpacing/>
    </w:pPr>
  </w:style>
  <w:style w:type="paragraph" w:styleId="NormalWeb">
    <w:name w:val="Normal (Web)"/>
    <w:basedOn w:val="Normal"/>
    <w:uiPriority w:val="99"/>
    <w:unhideWhenUsed/>
    <w:rsid w:val="007877B3"/>
    <w:pPr>
      <w:spacing w:before="100" w:beforeAutospacing="1" w:after="100" w:afterAutospacing="1"/>
    </w:pPr>
    <w:rPr>
      <w:sz w:val="24"/>
      <w:szCs w:val="24"/>
    </w:rPr>
  </w:style>
  <w:style w:type="paragraph" w:styleId="Footer">
    <w:name w:val="footer"/>
    <w:basedOn w:val="Normal"/>
    <w:link w:val="FooterChar"/>
    <w:uiPriority w:val="99"/>
    <w:unhideWhenUsed/>
    <w:rsid w:val="007877B3"/>
    <w:pPr>
      <w:tabs>
        <w:tab w:val="center" w:pos="4680"/>
        <w:tab w:val="right" w:pos="9360"/>
      </w:tabs>
    </w:pPr>
  </w:style>
  <w:style w:type="character" w:customStyle="1" w:styleId="FooterChar">
    <w:name w:val="Footer Char"/>
    <w:basedOn w:val="DefaultParagraphFont"/>
    <w:link w:val="Footer"/>
    <w:uiPriority w:val="99"/>
    <w:rsid w:val="007877B3"/>
    <w:rPr>
      <w:rFonts w:eastAsia="Times New Roman" w:cs="Times New Roman"/>
      <w:szCs w:val="28"/>
    </w:rPr>
  </w:style>
  <w:style w:type="character" w:styleId="Strong">
    <w:name w:val="Strong"/>
    <w:basedOn w:val="DefaultParagraphFont"/>
    <w:uiPriority w:val="22"/>
    <w:qFormat/>
    <w:rsid w:val="00953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0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dcterms:created xsi:type="dcterms:W3CDTF">2020-05-18T21:29:00Z</dcterms:created>
  <dcterms:modified xsi:type="dcterms:W3CDTF">2020-06-24T14:55:00Z</dcterms:modified>
</cp:coreProperties>
</file>